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w:t>
        </w:r>
        <w:r w:rsidRPr="004B5035">
          <w:rPr>
            <w:rStyle w:val="Hipervnculo"/>
            <w:noProof/>
          </w:rPr>
          <w:t>e</w:t>
        </w:r>
        <w:r w:rsidRPr="004B5035">
          <w:rPr>
            <w:rStyle w:val="Hipervnculo"/>
            <w:noProof/>
          </w:rPr>
          <w:t xml:space="preserv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456" w:type="dxa"/>
        <w:tblLook w:val="04A0" w:firstRow="1" w:lastRow="0" w:firstColumn="1" w:lastColumn="0" w:noHBand="0" w:noVBand="1"/>
      </w:tblPr>
      <w:tblGrid>
        <w:gridCol w:w="892"/>
        <w:gridCol w:w="5617"/>
        <w:gridCol w:w="194"/>
        <w:gridCol w:w="132"/>
        <w:gridCol w:w="3621"/>
      </w:tblGrid>
      <w:tr w:rsidR="00A17AE4" w:rsidTr="00D06E97" w14:paraId="33816968" w14:textId="77777777">
        <w:trPr>
          <w:trHeight w:val="341"/>
        </w:trPr>
        <w:tc>
          <w:tcPr>
            <w:tcW w:w="10456"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0D06E97" w14:paraId="63A20E06" w14:textId="77777777">
        <w:trPr>
          <w:trHeight w:val="341"/>
        </w:trPr>
        <w:tc>
          <w:tcPr>
            <w:tcW w:w="893" w:type="dxa"/>
            <w:vAlign w:val="center"/>
          </w:tcPr>
          <w:p w:rsidRPr="00BA1D39" w:rsidR="00093CA9" w:rsidP="00093CA9" w:rsidRDefault="00093CA9" w14:paraId="76C4C99D" w14:textId="77777777">
            <w:pPr>
              <w:rPr>
                <w:b/>
                <w:bCs/>
              </w:rPr>
            </w:pPr>
            <w:r w:rsidRPr="00BA1D39">
              <w:rPr>
                <w:b/>
                <w:bCs/>
              </w:rPr>
              <w:t>1</w:t>
            </w:r>
          </w:p>
        </w:tc>
        <w:tc>
          <w:tcPr>
            <w:tcW w:w="9563"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0D06E97" w14:paraId="07E64EAA" w14:textId="77777777">
        <w:trPr>
          <w:trHeight w:val="533"/>
        </w:trPr>
        <w:tc>
          <w:tcPr>
            <w:tcW w:w="893" w:type="dxa"/>
            <w:vAlign w:val="center"/>
          </w:tcPr>
          <w:p w:rsidR="00093CA9" w:rsidP="00093CA9" w:rsidRDefault="00093CA9" w14:paraId="5B00FA6F" w14:textId="77777777"/>
        </w:tc>
        <w:tc>
          <w:tcPr>
            <w:tcW w:w="9563" w:type="dxa"/>
            <w:gridSpan w:val="4"/>
            <w:tcBorders>
              <w:top w:val="single" w:color="D0CECE" w:themeColor="background2" w:themeShade="E6" w:sz="4" w:space="0"/>
            </w:tcBorders>
            <w:shd w:val="clear" w:color="auto" w:fill="auto"/>
            <w:vAlign w:val="center"/>
          </w:tcPr>
          <w:p w:rsidR="00093CA9" w:rsidP="00093CA9" w:rsidRDefault="005B4672" w14:paraId="4F9450A3" w14:textId="13776391">
            <w:r>
              <w:rPr>
                <w:lang w:val="it-IT"/>
              </w:rPr>
              <w:t>Beccar Varela</w:t>
            </w:r>
            <w:r w:rsidRPr="00960D32" w:rsidR="00960D32">
              <w:t> </w:t>
            </w:r>
          </w:p>
        </w:tc>
      </w:tr>
      <w:tr w:rsidR="00093CA9" w:rsidTr="00D06E97" w14:paraId="68D6C829" w14:textId="77777777">
        <w:trPr>
          <w:trHeight w:val="404"/>
        </w:trPr>
        <w:tc>
          <w:tcPr>
            <w:tcW w:w="893" w:type="dxa"/>
            <w:vAlign w:val="center"/>
          </w:tcPr>
          <w:p w:rsidRPr="00BA1D39" w:rsidR="00093CA9" w:rsidP="00093CA9" w:rsidRDefault="00093CA9" w14:paraId="2964943E" w14:textId="77777777">
            <w:pPr>
              <w:rPr>
                <w:b/>
                <w:bCs/>
              </w:rPr>
            </w:pPr>
            <w:r w:rsidRPr="00BA1D39">
              <w:rPr>
                <w:b/>
                <w:bCs/>
              </w:rPr>
              <w:t>2</w:t>
            </w:r>
          </w:p>
        </w:tc>
        <w:tc>
          <w:tcPr>
            <w:tcW w:w="9563"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0D06E97" w14:paraId="213ED751" w14:textId="77777777">
        <w:trPr>
          <w:trHeight w:val="533"/>
        </w:trPr>
        <w:tc>
          <w:tcPr>
            <w:tcW w:w="893" w:type="dxa"/>
            <w:shd w:val="clear" w:color="auto" w:fill="auto"/>
            <w:vAlign w:val="center"/>
          </w:tcPr>
          <w:p w:rsidR="00093CA9" w:rsidP="00093CA9" w:rsidRDefault="00093CA9" w14:paraId="12C9C9CE" w14:textId="77777777"/>
        </w:tc>
        <w:tc>
          <w:tcPr>
            <w:tcW w:w="9563" w:type="dxa"/>
            <w:gridSpan w:val="4"/>
            <w:shd w:val="clear" w:color="auto" w:fill="auto"/>
            <w:vAlign w:val="center"/>
          </w:tcPr>
          <w:p w:rsidR="00093CA9" w:rsidP="00093CA9" w:rsidRDefault="005B4672" w14:paraId="624F8F71" w14:textId="4EEBEEAC">
            <w:r>
              <w:t>Argentina</w:t>
            </w:r>
          </w:p>
        </w:tc>
      </w:tr>
      <w:tr w:rsidRPr="00E50B13" w:rsidR="00093CA9" w:rsidTr="00D06E97" w14:paraId="55091B20" w14:textId="77777777">
        <w:trPr>
          <w:trHeight w:val="1610"/>
        </w:trPr>
        <w:tc>
          <w:tcPr>
            <w:tcW w:w="893" w:type="dxa"/>
            <w:vAlign w:val="center"/>
          </w:tcPr>
          <w:p w:rsidRPr="00BA1D39" w:rsidR="00093CA9" w:rsidP="00093CA9" w:rsidRDefault="00093CA9" w14:paraId="02D6FC2C" w14:textId="77777777">
            <w:pPr>
              <w:rPr>
                <w:b/>
                <w:bCs/>
              </w:rPr>
            </w:pPr>
            <w:r w:rsidRPr="00BA1D39">
              <w:rPr>
                <w:b/>
                <w:bCs/>
              </w:rPr>
              <w:t>3</w:t>
            </w:r>
          </w:p>
        </w:tc>
        <w:tc>
          <w:tcPr>
            <w:tcW w:w="9563"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0D06E97" w14:paraId="28ED661B" w14:textId="77777777">
        <w:trPr>
          <w:trHeight w:val="533"/>
        </w:trPr>
        <w:tc>
          <w:tcPr>
            <w:tcW w:w="893" w:type="dxa"/>
            <w:vAlign w:val="center"/>
          </w:tcPr>
          <w:p w:rsidR="00093CA9" w:rsidP="00093CA9" w:rsidRDefault="00093CA9" w14:paraId="59627549" w14:textId="77777777"/>
        </w:tc>
        <w:tc>
          <w:tcPr>
            <w:tcW w:w="9563" w:type="dxa"/>
            <w:gridSpan w:val="4"/>
            <w:shd w:val="clear" w:color="auto" w:fill="auto"/>
            <w:vAlign w:val="center"/>
          </w:tcPr>
          <w:p w:rsidRPr="00960D32" w:rsidR="00093CA9" w:rsidP="002C22F1" w:rsidRDefault="006F1DDC" w14:paraId="313A697B" w14:textId="2B5FEEB9">
            <w:pPr>
              <w:spacing w:before="0" w:after="0"/>
              <w:rPr>
                <w:rFonts w:cstheme="minorHAnsi"/>
                <w:color w:val="333333"/>
              </w:rPr>
            </w:pPr>
            <w:r w:rsidRPr="006F1DDC">
              <w:rPr>
                <w:rFonts w:cstheme="minorHAnsi"/>
                <w:color w:val="333333"/>
              </w:rPr>
              <w:t xml:space="preserve">Energy Resolution </w:t>
            </w:r>
            <w:r w:rsidR="00213557">
              <w:rPr>
                <w:rFonts w:cstheme="minorHAnsi"/>
                <w:color w:val="333333"/>
              </w:rPr>
              <w:t>277</w:t>
            </w:r>
            <w:r w:rsidRPr="006F1DDC">
              <w:rPr>
                <w:rFonts w:cstheme="minorHAnsi"/>
                <w:color w:val="333333"/>
              </w:rPr>
              <w:t>/20</w:t>
            </w:r>
            <w:r w:rsidR="00213557">
              <w:rPr>
                <w:rFonts w:cstheme="minorHAnsi"/>
                <w:color w:val="333333"/>
              </w:rPr>
              <w:t>2</w:t>
            </w:r>
            <w:r w:rsidRPr="006F1DDC">
              <w:rPr>
                <w:rFonts w:cstheme="minorHAnsi"/>
                <w:color w:val="333333"/>
              </w:rPr>
              <w:t xml:space="preserve">5 - </w:t>
            </w:r>
            <w:r w:rsidRPr="00FC3A55" w:rsidR="00FC3A55">
              <w:rPr>
                <w:rFonts w:cstheme="minorHAnsi"/>
                <w:color w:val="333333"/>
              </w:rPr>
              <w:t>National Registry of Aerial Storage Tanks for Hydrocarbons and Petroleum Derivatives</w:t>
            </w:r>
            <w:r w:rsidRPr="00FC3A55" w:rsidR="00FC3A55">
              <w:rPr>
                <w:rFonts w:cstheme="minorHAnsi"/>
                <w:color w:val="333333"/>
              </w:rPr>
              <w:t xml:space="preserve"> </w:t>
            </w:r>
            <w:r w:rsidRPr="006F1DDC">
              <w:rPr>
                <w:rFonts w:cstheme="minorHAnsi"/>
                <w:color w:val="333333"/>
              </w:rPr>
              <w:t>(</w:t>
            </w:r>
            <w:proofErr w:type="spellStart"/>
            <w:r w:rsidRPr="006F1DDC">
              <w:rPr>
                <w:rFonts w:cstheme="minorHAnsi"/>
                <w:color w:val="333333"/>
              </w:rPr>
              <w:t>Resolución</w:t>
            </w:r>
            <w:proofErr w:type="spellEnd"/>
            <w:r w:rsidRPr="006F1DDC">
              <w:rPr>
                <w:rFonts w:cstheme="minorHAnsi"/>
                <w:color w:val="333333"/>
              </w:rPr>
              <w:t xml:space="preserve"> </w:t>
            </w:r>
            <w:r w:rsidR="00213557">
              <w:rPr>
                <w:rFonts w:cstheme="minorHAnsi"/>
                <w:color w:val="333333"/>
              </w:rPr>
              <w:t>225</w:t>
            </w:r>
            <w:r w:rsidRPr="006F1DDC">
              <w:rPr>
                <w:rFonts w:cstheme="minorHAnsi"/>
                <w:color w:val="333333"/>
              </w:rPr>
              <w:t>/20</w:t>
            </w:r>
            <w:r w:rsidR="00213557">
              <w:rPr>
                <w:rFonts w:cstheme="minorHAnsi"/>
                <w:color w:val="333333"/>
              </w:rPr>
              <w:t>2</w:t>
            </w:r>
            <w:r w:rsidRPr="006F1DDC">
              <w:rPr>
                <w:rFonts w:cstheme="minorHAnsi"/>
                <w:color w:val="333333"/>
              </w:rPr>
              <w:t xml:space="preserve">5 </w:t>
            </w:r>
            <w:r w:rsidR="00FC3A55">
              <w:rPr>
                <w:rFonts w:cstheme="minorHAnsi"/>
                <w:color w:val="333333"/>
              </w:rPr>
              <w:t>–</w:t>
            </w:r>
            <w:r w:rsidRPr="006F1DDC">
              <w:rPr>
                <w:rFonts w:cstheme="minorHAnsi"/>
                <w:color w:val="333333"/>
              </w:rPr>
              <w:t xml:space="preserve"> </w:t>
            </w:r>
            <w:proofErr w:type="spellStart"/>
            <w:r w:rsidR="00FC3A55">
              <w:rPr>
                <w:rFonts w:cstheme="minorHAnsi"/>
                <w:color w:val="333333"/>
              </w:rPr>
              <w:t>Registro</w:t>
            </w:r>
            <w:proofErr w:type="spellEnd"/>
            <w:r w:rsidR="00FC3A55">
              <w:rPr>
                <w:rFonts w:cstheme="minorHAnsi"/>
                <w:color w:val="333333"/>
              </w:rPr>
              <w:t xml:space="preserve"> Nacional de Tanques Aéreos de </w:t>
            </w:r>
            <w:proofErr w:type="spellStart"/>
            <w:r w:rsidR="00FC3A55">
              <w:rPr>
                <w:rFonts w:cstheme="minorHAnsi"/>
                <w:color w:val="333333"/>
              </w:rPr>
              <w:t>Almacenamiento</w:t>
            </w:r>
            <w:proofErr w:type="spellEnd"/>
            <w:r w:rsidR="00FC3A55">
              <w:rPr>
                <w:rFonts w:cstheme="minorHAnsi"/>
                <w:color w:val="333333"/>
              </w:rPr>
              <w:t xml:space="preserve"> de </w:t>
            </w:r>
            <w:proofErr w:type="spellStart"/>
            <w:r w:rsidR="00FC3A55">
              <w:rPr>
                <w:rFonts w:cstheme="minorHAnsi"/>
                <w:color w:val="333333"/>
              </w:rPr>
              <w:t>Hidrocarburos</w:t>
            </w:r>
            <w:proofErr w:type="spellEnd"/>
            <w:r w:rsidR="00FC3A55">
              <w:rPr>
                <w:rFonts w:cstheme="minorHAnsi"/>
                <w:color w:val="333333"/>
              </w:rPr>
              <w:t xml:space="preserve"> y </w:t>
            </w:r>
            <w:proofErr w:type="spellStart"/>
            <w:r w:rsidR="00FC3A55">
              <w:rPr>
                <w:rFonts w:cstheme="minorHAnsi"/>
                <w:color w:val="333333"/>
              </w:rPr>
              <w:t>Derivados</w:t>
            </w:r>
            <w:proofErr w:type="spellEnd"/>
            <w:r w:rsidR="00FC3A55">
              <w:rPr>
                <w:rFonts w:cstheme="minorHAnsi"/>
                <w:color w:val="333333"/>
              </w:rPr>
              <w:t xml:space="preserve"> del Petróleo</w:t>
            </w:r>
            <w:r w:rsidRPr="006F1DDC">
              <w:rPr>
                <w:rFonts w:cstheme="minorHAnsi"/>
                <w:color w:val="333333"/>
              </w:rPr>
              <w:t>)</w:t>
            </w:r>
          </w:p>
        </w:tc>
      </w:tr>
      <w:tr w:rsidR="00093CA9" w:rsidTr="00D06E97" w14:paraId="67500B24" w14:textId="77777777">
        <w:trPr>
          <w:trHeight w:val="1021"/>
        </w:trPr>
        <w:tc>
          <w:tcPr>
            <w:tcW w:w="893" w:type="dxa"/>
            <w:vAlign w:val="center"/>
          </w:tcPr>
          <w:p w:rsidRPr="00BA1D39" w:rsidR="00093CA9" w:rsidP="00093CA9" w:rsidRDefault="00093CA9" w14:paraId="3672EC28" w14:textId="77777777">
            <w:pPr>
              <w:rPr>
                <w:b/>
                <w:bCs/>
              </w:rPr>
            </w:pPr>
            <w:r w:rsidRPr="00BA1D39">
              <w:rPr>
                <w:b/>
                <w:bCs/>
              </w:rPr>
              <w:t>4</w:t>
            </w:r>
          </w:p>
        </w:tc>
        <w:tc>
          <w:tcPr>
            <w:tcW w:w="9563"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0D06E97" w14:paraId="17DDB4EF" w14:textId="77777777">
        <w:trPr>
          <w:trHeight w:val="1021"/>
        </w:trPr>
        <w:tc>
          <w:tcPr>
            <w:tcW w:w="893" w:type="dxa"/>
            <w:shd w:val="clear" w:color="auto" w:fill="auto"/>
            <w:vAlign w:val="center"/>
          </w:tcPr>
          <w:p w:rsidR="00093CA9" w:rsidP="00093CA9" w:rsidRDefault="00093CA9" w14:paraId="04C859A5" w14:textId="77777777"/>
        </w:tc>
        <w:tc>
          <w:tcPr>
            <w:tcW w:w="9563" w:type="dxa"/>
            <w:gridSpan w:val="4"/>
            <w:shd w:val="clear" w:color="auto" w:fill="auto"/>
            <w:vAlign w:val="center"/>
          </w:tcPr>
          <w:p w:rsidR="00093CA9" w:rsidP="00093CA9" w:rsidRDefault="00FC3A55" w14:paraId="1523C232" w14:textId="05606EF8">
            <w:hyperlink w:history="1" r:id="rId17">
              <w:r w:rsidRPr="00EA300C">
                <w:rPr>
                  <w:rStyle w:val="Hipervnculo"/>
                </w:rPr>
                <w:t>https://web.archive.org/web/20250702171112/https://www.argentina.gob.ar/normativa/nacional/resolución-277-2025-414526/texto</w:t>
              </w:r>
            </w:hyperlink>
            <w:r>
              <w:t xml:space="preserve"> </w:t>
            </w:r>
          </w:p>
        </w:tc>
      </w:tr>
      <w:tr w:rsidRPr="005A2023" w:rsidR="00093CA9" w:rsidTr="00D06E97" w14:paraId="1EA0B43C" w14:textId="77777777">
        <w:trPr>
          <w:trHeight w:val="1160"/>
        </w:trPr>
        <w:tc>
          <w:tcPr>
            <w:tcW w:w="893" w:type="dxa"/>
            <w:vAlign w:val="center"/>
          </w:tcPr>
          <w:p w:rsidRPr="00BA1D39" w:rsidR="00093CA9" w:rsidP="00093CA9" w:rsidRDefault="00093CA9" w14:paraId="2F72F437" w14:textId="77777777">
            <w:pPr>
              <w:rPr>
                <w:b/>
                <w:bCs/>
              </w:rPr>
            </w:pPr>
            <w:r w:rsidRPr="00BA1D39">
              <w:rPr>
                <w:b/>
                <w:bCs/>
              </w:rPr>
              <w:t>5</w:t>
            </w:r>
          </w:p>
        </w:tc>
        <w:tc>
          <w:tcPr>
            <w:tcW w:w="9563"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0D06E97" w14:paraId="70C78EB4" w14:textId="77777777">
        <w:trPr>
          <w:trHeight w:val="533"/>
        </w:trPr>
        <w:tc>
          <w:tcPr>
            <w:tcW w:w="89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5249"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314" w:type="dxa"/>
            <w:gridSpan w:val="3"/>
            <w:shd w:val="clear" w:color="auto" w:fill="auto"/>
            <w:vAlign w:val="center"/>
          </w:tcPr>
          <w:p w:rsidR="00093CA9" w:rsidP="00093CA9" w:rsidRDefault="00093CA9" w14:paraId="4E49657F" w14:textId="4DA7FE74"/>
        </w:tc>
      </w:tr>
      <w:tr w:rsidR="00093CA9" w:rsidTr="00D06E97" w14:paraId="401C58A8" w14:textId="77777777">
        <w:trPr>
          <w:trHeight w:val="533"/>
        </w:trPr>
        <w:tc>
          <w:tcPr>
            <w:tcW w:w="89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5249"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314" w:type="dxa"/>
            <w:gridSpan w:val="3"/>
            <w:shd w:val="clear" w:color="auto" w:fill="auto"/>
            <w:vAlign w:val="center"/>
          </w:tcPr>
          <w:p w:rsidR="00093CA9" w:rsidP="00093CA9" w:rsidRDefault="00093CA9" w14:paraId="14F96ECD" w14:textId="426048AF"/>
        </w:tc>
      </w:tr>
      <w:tr w:rsidR="00093CA9" w:rsidTr="00D06E97" w14:paraId="2CE0B955" w14:textId="77777777">
        <w:trPr>
          <w:trHeight w:val="533"/>
        </w:trPr>
        <w:tc>
          <w:tcPr>
            <w:tcW w:w="89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5249"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314" w:type="dxa"/>
            <w:gridSpan w:val="3"/>
            <w:shd w:val="clear" w:color="auto" w:fill="auto"/>
            <w:vAlign w:val="center"/>
          </w:tcPr>
          <w:p w:rsidR="00093CA9" w:rsidP="00093CA9" w:rsidRDefault="00093CA9" w14:paraId="49932434" w14:textId="77777777"/>
        </w:tc>
      </w:tr>
      <w:tr w:rsidR="00093CA9" w:rsidTr="00D06E97" w14:paraId="60051751" w14:textId="77777777">
        <w:trPr>
          <w:trHeight w:val="533"/>
        </w:trPr>
        <w:tc>
          <w:tcPr>
            <w:tcW w:w="89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5249"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314" w:type="dxa"/>
            <w:gridSpan w:val="3"/>
            <w:shd w:val="clear" w:color="auto" w:fill="auto"/>
            <w:vAlign w:val="center"/>
          </w:tcPr>
          <w:p w:rsidR="00093CA9" w:rsidP="00093CA9" w:rsidRDefault="00093CA9" w14:paraId="676670DF" w14:textId="0612631F"/>
        </w:tc>
      </w:tr>
      <w:tr w:rsidR="00093CA9" w:rsidTr="00D06E97" w14:paraId="6426E869" w14:textId="77777777">
        <w:trPr>
          <w:trHeight w:val="533"/>
        </w:trPr>
        <w:tc>
          <w:tcPr>
            <w:tcW w:w="89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5249"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314" w:type="dxa"/>
            <w:gridSpan w:val="3"/>
            <w:shd w:val="clear" w:color="auto" w:fill="auto"/>
            <w:vAlign w:val="center"/>
          </w:tcPr>
          <w:p w:rsidR="00093CA9" w:rsidP="00093CA9" w:rsidRDefault="00093CA9" w14:paraId="0A5E7122" w14:textId="7ED969AE"/>
        </w:tc>
      </w:tr>
      <w:tr w:rsidR="00093CA9" w:rsidTr="00D06E97" w14:paraId="4C779C87" w14:textId="77777777">
        <w:trPr>
          <w:trHeight w:val="533"/>
        </w:trPr>
        <w:tc>
          <w:tcPr>
            <w:tcW w:w="89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5249"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314" w:type="dxa"/>
            <w:gridSpan w:val="3"/>
            <w:shd w:val="clear" w:color="auto" w:fill="auto"/>
            <w:vAlign w:val="center"/>
          </w:tcPr>
          <w:p w:rsidR="00093CA9" w:rsidP="00093CA9" w:rsidRDefault="006F1DDC" w14:paraId="791241EA" w14:textId="0A714C1B">
            <w:r>
              <w:t>X</w:t>
            </w:r>
          </w:p>
        </w:tc>
      </w:tr>
      <w:tr w:rsidR="00093CA9" w:rsidTr="00D06E97" w14:paraId="73270E71" w14:textId="77777777">
        <w:trPr>
          <w:trHeight w:val="2330"/>
        </w:trPr>
        <w:tc>
          <w:tcPr>
            <w:tcW w:w="893" w:type="dxa"/>
            <w:vAlign w:val="center"/>
          </w:tcPr>
          <w:p w:rsidRPr="00BA1D39" w:rsidR="00093CA9" w:rsidP="00093CA9" w:rsidRDefault="00093CA9" w14:paraId="23BCBDE3" w14:textId="77777777">
            <w:pPr>
              <w:rPr>
                <w:b/>
                <w:bCs/>
              </w:rPr>
            </w:pPr>
            <w:r w:rsidRPr="00BA1D39">
              <w:rPr>
                <w:b/>
                <w:bCs/>
              </w:rPr>
              <w:lastRenderedPageBreak/>
              <w:t>6</w:t>
            </w:r>
          </w:p>
        </w:tc>
        <w:tc>
          <w:tcPr>
            <w:tcW w:w="9563" w:type="dxa"/>
            <w:gridSpan w:val="4"/>
            <w:shd w:val="clear" w:color="auto" w:fill="DEEAF6" w:themeFill="accent5" w:themeFillTint="33"/>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w:t>
            </w:r>
            <w:proofErr w:type="gramEnd"/>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00D06E97" w14:paraId="707EB905" w14:textId="77777777">
        <w:trPr>
          <w:trHeight w:val="533"/>
        </w:trPr>
        <w:tc>
          <w:tcPr>
            <w:tcW w:w="893" w:type="dxa"/>
            <w:shd w:val="clear" w:color="auto" w:fill="auto"/>
            <w:vAlign w:val="center"/>
          </w:tcPr>
          <w:p w:rsidR="00093CA9" w:rsidP="00093CA9" w:rsidRDefault="00093CA9" w14:paraId="3C6209F9" w14:textId="77777777"/>
        </w:tc>
        <w:tc>
          <w:tcPr>
            <w:tcW w:w="9563" w:type="dxa"/>
            <w:gridSpan w:val="4"/>
            <w:shd w:val="clear" w:color="auto" w:fill="auto"/>
            <w:vAlign w:val="center"/>
          </w:tcPr>
          <w:p w:rsidR="00805B83" w:rsidP="00805B83" w:rsidRDefault="00805B83" w14:paraId="1E7B3F0D" w14:textId="77777777">
            <w:r>
              <w:t>The policy tool’s core purpose is to create a robust framework for preventing fugitive hydrocarbon releases—including methane—by:</w:t>
            </w:r>
          </w:p>
          <w:p w:rsidR="00805B83" w:rsidP="00805B83" w:rsidRDefault="00805B83" w14:paraId="59A5ADF5" w14:textId="77777777">
            <w:pPr>
              <w:pStyle w:val="Prrafodelista"/>
              <w:numPr>
                <w:ilvl w:val="0"/>
                <w:numId w:val="49"/>
              </w:numPr>
            </w:pPr>
            <w:r>
              <w:t>Establishing a centralized registry of all above-ground hydrocarbon storage tanks (TAAH).</w:t>
            </w:r>
            <w:r>
              <w:t xml:space="preserve"> </w:t>
            </w:r>
            <w:r>
              <w:t>Operators must register every tank meeting the capacity thresholds within 30 working days of operation, under the new “</w:t>
            </w:r>
            <w:proofErr w:type="spellStart"/>
            <w:r>
              <w:t>Registro</w:t>
            </w:r>
            <w:proofErr w:type="spellEnd"/>
            <w:r>
              <w:t xml:space="preserve"> Nacional de Tanques Aéreos de </w:t>
            </w:r>
            <w:proofErr w:type="spellStart"/>
            <w:r>
              <w:t>Almacenamiento</w:t>
            </w:r>
            <w:proofErr w:type="spellEnd"/>
            <w:r>
              <w:t xml:space="preserve"> de </w:t>
            </w:r>
            <w:proofErr w:type="spellStart"/>
            <w:r>
              <w:t>Hidrocarburos</w:t>
            </w:r>
            <w:proofErr w:type="spellEnd"/>
            <w:r>
              <w:t xml:space="preserve"> y </w:t>
            </w:r>
            <w:proofErr w:type="spellStart"/>
            <w:r>
              <w:t>Derivados</w:t>
            </w:r>
            <w:proofErr w:type="spellEnd"/>
            <w:r>
              <w:t xml:space="preserve"> del Petróleo” </w:t>
            </w:r>
          </w:p>
          <w:p w:rsidR="00805B83" w:rsidP="00805B83" w:rsidRDefault="00805B83" w14:paraId="743D126D" w14:textId="77777777">
            <w:pPr>
              <w:pStyle w:val="Prrafodelista"/>
              <w:numPr>
                <w:ilvl w:val="0"/>
                <w:numId w:val="49"/>
              </w:numPr>
            </w:pPr>
            <w:r>
              <w:t>Mandating integrity-assurance plans for larger tanks</w:t>
            </w:r>
            <w:r>
              <w:t xml:space="preserve">. </w:t>
            </w:r>
            <w:r>
              <w:t xml:space="preserve">For any vertical tank ≥ 50 m³, operators must develop and submit an inspection, maintenance and repair plan in line with API 653 (or equivalent) overseen by an ANSI-certified inspector, and retain all supporting reports and certifications for authority review </w:t>
            </w:r>
          </w:p>
          <w:p w:rsidR="00805B83" w:rsidP="00805B83" w:rsidRDefault="00805B83" w14:paraId="61F02353" w14:textId="2FEA0290">
            <w:pPr>
              <w:pStyle w:val="Prrafodelista"/>
              <w:numPr>
                <w:ilvl w:val="0"/>
                <w:numId w:val="49"/>
              </w:numPr>
            </w:pPr>
            <w:r>
              <w:t>Requiring prompt incident reporting.</w:t>
            </w:r>
            <w:r>
              <w:t xml:space="preserve"> </w:t>
            </w:r>
            <w:r>
              <w:t xml:space="preserve">Any spill, leak or other tank-related incident must be notified to the </w:t>
            </w:r>
            <w:proofErr w:type="spellStart"/>
            <w:r>
              <w:t>Subsecretaría</w:t>
            </w:r>
            <w:proofErr w:type="spellEnd"/>
            <w:r>
              <w:t xml:space="preserve"> de Combustibles </w:t>
            </w:r>
            <w:proofErr w:type="spellStart"/>
            <w:r>
              <w:t>Líquidos</w:t>
            </w:r>
            <w:proofErr w:type="spellEnd"/>
            <w:r>
              <w:t xml:space="preserve"> within 24 hours, accompanied by a detailed report of causes, volumes and corrective actions </w:t>
            </w:r>
          </w:p>
          <w:p w:rsidR="00093CA9" w:rsidP="00805B83" w:rsidRDefault="00805B83" w14:paraId="18257824" w14:textId="6405C93F">
            <w:r>
              <w:t xml:space="preserve">By </w:t>
            </w:r>
            <w:r>
              <w:t>combining mandatory registration, rigorous technical inspections, and rapid incident disclosure, the tool closes gaps in leak detection and repair—directly reducing fugitive emissions of methane and other hydrocarbons in the fossil-fuel sector.</w:t>
            </w:r>
          </w:p>
        </w:tc>
      </w:tr>
      <w:tr w:rsidR="00093CA9" w:rsidTr="00D06E97" w14:paraId="2451E529" w14:textId="77777777">
        <w:trPr>
          <w:trHeight w:val="899"/>
        </w:trPr>
        <w:tc>
          <w:tcPr>
            <w:tcW w:w="893" w:type="dxa"/>
            <w:vAlign w:val="center"/>
          </w:tcPr>
          <w:p w:rsidRPr="00BA1D39" w:rsidR="00093CA9" w:rsidP="00093CA9" w:rsidRDefault="00093CA9" w14:paraId="488CDAA5" w14:textId="77777777">
            <w:pPr>
              <w:rPr>
                <w:b/>
                <w:bCs/>
              </w:rPr>
            </w:pPr>
            <w:r w:rsidRPr="00BA1D39">
              <w:rPr>
                <w:b/>
                <w:bCs/>
              </w:rPr>
              <w:t>7</w:t>
            </w:r>
          </w:p>
        </w:tc>
        <w:tc>
          <w:tcPr>
            <w:tcW w:w="9563"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0D06E97" w14:paraId="1C221246" w14:textId="77777777">
        <w:trPr>
          <w:trHeight w:val="300"/>
        </w:trPr>
        <w:tc>
          <w:tcPr>
            <w:tcW w:w="893" w:type="dxa"/>
            <w:vAlign w:val="center"/>
          </w:tcPr>
          <w:p w:rsidR="00093CA9" w:rsidP="00093CA9" w:rsidRDefault="00093CA9" w14:paraId="74D10F36" w14:textId="77777777">
            <w:r>
              <w:t>7.1</w:t>
            </w:r>
          </w:p>
        </w:tc>
        <w:tc>
          <w:tcPr>
            <w:tcW w:w="5440" w:type="dxa"/>
            <w:gridSpan w:val="2"/>
            <w:shd w:val="clear" w:color="auto" w:fill="E2EFD9" w:themeFill="accent6" w:themeFillTint="33"/>
            <w:vAlign w:val="center"/>
          </w:tcPr>
          <w:p w:rsidR="00093CA9" w:rsidP="00093CA9" w:rsidRDefault="00093CA9" w14:paraId="13418919" w14:textId="77777777">
            <w:r>
              <w:t>Approved, in force</w:t>
            </w:r>
          </w:p>
        </w:tc>
        <w:tc>
          <w:tcPr>
            <w:tcW w:w="4123" w:type="dxa"/>
            <w:gridSpan w:val="2"/>
            <w:shd w:val="clear" w:color="auto" w:fill="auto"/>
            <w:vAlign w:val="center"/>
          </w:tcPr>
          <w:p w:rsidR="00093CA9" w:rsidP="00093CA9" w:rsidRDefault="00805B83" w14:paraId="54354EEF" w14:textId="4D0660E2">
            <w:r>
              <w:t>X</w:t>
            </w:r>
          </w:p>
        </w:tc>
      </w:tr>
      <w:tr w:rsidR="00093CA9" w:rsidTr="00D06E97" w14:paraId="3640F334" w14:textId="77777777">
        <w:trPr>
          <w:trHeight w:val="300"/>
        </w:trPr>
        <w:tc>
          <w:tcPr>
            <w:tcW w:w="893" w:type="dxa"/>
            <w:vAlign w:val="center"/>
          </w:tcPr>
          <w:p w:rsidR="00093CA9" w:rsidP="00093CA9" w:rsidRDefault="00093CA9" w14:paraId="6223CD09" w14:textId="77777777">
            <w:r>
              <w:t>7.2</w:t>
            </w:r>
          </w:p>
        </w:tc>
        <w:tc>
          <w:tcPr>
            <w:tcW w:w="5440" w:type="dxa"/>
            <w:gridSpan w:val="2"/>
            <w:shd w:val="clear" w:color="auto" w:fill="E2EFD9" w:themeFill="accent6" w:themeFillTint="33"/>
            <w:vAlign w:val="center"/>
          </w:tcPr>
          <w:p w:rsidR="00093CA9" w:rsidP="00093CA9" w:rsidRDefault="00093CA9" w14:paraId="127DC8A9" w14:textId="77777777">
            <w:r>
              <w:t>Approved, not yet in force</w:t>
            </w:r>
          </w:p>
        </w:tc>
        <w:tc>
          <w:tcPr>
            <w:tcW w:w="4123" w:type="dxa"/>
            <w:gridSpan w:val="2"/>
            <w:shd w:val="clear" w:color="auto" w:fill="auto"/>
            <w:vAlign w:val="center"/>
          </w:tcPr>
          <w:p w:rsidR="00093CA9" w:rsidP="00093CA9" w:rsidRDefault="00093CA9" w14:paraId="7E87AE91" w14:textId="77777777"/>
        </w:tc>
      </w:tr>
      <w:tr w:rsidR="003D6DA5" w:rsidTr="00D06E97" w14:paraId="2F19D0AC" w14:textId="77777777">
        <w:trPr>
          <w:trHeight w:val="300"/>
        </w:trPr>
        <w:tc>
          <w:tcPr>
            <w:tcW w:w="893" w:type="dxa"/>
            <w:vAlign w:val="center"/>
          </w:tcPr>
          <w:p w:rsidR="003D6DA5" w:rsidRDefault="002B255F" w14:paraId="0D61962A" w14:textId="0DBA428C">
            <w:r>
              <w:t>7.3</w:t>
            </w:r>
          </w:p>
        </w:tc>
        <w:tc>
          <w:tcPr>
            <w:tcW w:w="5440" w:type="dxa"/>
            <w:gridSpan w:val="2"/>
            <w:shd w:val="clear" w:color="auto" w:fill="E2EFD9" w:themeFill="accent6" w:themeFillTint="33"/>
            <w:vAlign w:val="center"/>
          </w:tcPr>
          <w:p w:rsidR="003D6DA5" w:rsidRDefault="00811FC6" w14:paraId="73CA863F" w14:textId="1D7146CE">
            <w:r>
              <w:t>Repealed</w:t>
            </w:r>
          </w:p>
        </w:tc>
        <w:tc>
          <w:tcPr>
            <w:tcW w:w="4123" w:type="dxa"/>
            <w:gridSpan w:val="2"/>
            <w:shd w:val="clear" w:color="auto" w:fill="auto"/>
            <w:vAlign w:val="center"/>
          </w:tcPr>
          <w:p w:rsidR="003D6DA5" w:rsidRDefault="003D6DA5" w14:paraId="3B8D198C" w14:textId="77777777"/>
        </w:tc>
      </w:tr>
      <w:tr w:rsidR="002B255F" w:rsidTr="00D06E97" w14:paraId="32FE17F8" w14:textId="77777777">
        <w:trPr>
          <w:trHeight w:val="300"/>
        </w:trPr>
        <w:tc>
          <w:tcPr>
            <w:tcW w:w="893" w:type="dxa"/>
            <w:vAlign w:val="center"/>
          </w:tcPr>
          <w:p w:rsidR="002B255F" w:rsidRDefault="002B255F" w14:paraId="6015BD7E" w14:textId="0D17B66E">
            <w:r>
              <w:t>7.4</w:t>
            </w:r>
          </w:p>
        </w:tc>
        <w:tc>
          <w:tcPr>
            <w:tcW w:w="5440" w:type="dxa"/>
            <w:gridSpan w:val="2"/>
            <w:shd w:val="clear" w:color="auto" w:fill="E2EFD9" w:themeFill="accent6" w:themeFillTint="33"/>
            <w:vAlign w:val="center"/>
          </w:tcPr>
          <w:p w:rsidR="002B255F" w:rsidRDefault="00811FC6" w14:paraId="3D137E17" w14:textId="48511DAB">
            <w:r>
              <w:t>Superseded</w:t>
            </w:r>
          </w:p>
        </w:tc>
        <w:tc>
          <w:tcPr>
            <w:tcW w:w="4123" w:type="dxa"/>
            <w:gridSpan w:val="2"/>
            <w:shd w:val="clear" w:color="auto" w:fill="auto"/>
            <w:vAlign w:val="center"/>
          </w:tcPr>
          <w:p w:rsidR="002B255F" w:rsidRDefault="002B255F" w14:paraId="2FD900BD" w14:textId="77777777"/>
        </w:tc>
      </w:tr>
      <w:tr w:rsidR="003D6DA5" w:rsidTr="00D06E97" w14:paraId="1E09AAC3" w14:textId="77777777">
        <w:trPr>
          <w:trHeight w:val="300"/>
        </w:trPr>
        <w:tc>
          <w:tcPr>
            <w:tcW w:w="893" w:type="dxa"/>
            <w:vAlign w:val="center"/>
          </w:tcPr>
          <w:p w:rsidR="003D6DA5" w:rsidP="00093CA9" w:rsidRDefault="002B255F" w14:paraId="39C2428C" w14:textId="552B9ECE">
            <w:r>
              <w:t>7.5</w:t>
            </w:r>
          </w:p>
        </w:tc>
        <w:tc>
          <w:tcPr>
            <w:tcW w:w="5440" w:type="dxa"/>
            <w:gridSpan w:val="2"/>
            <w:shd w:val="clear" w:color="auto" w:fill="E2EFD9" w:themeFill="accent6" w:themeFillTint="33"/>
            <w:vAlign w:val="center"/>
          </w:tcPr>
          <w:p w:rsidR="003D6DA5" w:rsidP="00093CA9" w:rsidRDefault="00811FC6" w14:paraId="6C7FD6CA" w14:textId="3191E7F3">
            <w:r>
              <w:t>Retired</w:t>
            </w:r>
          </w:p>
        </w:tc>
        <w:tc>
          <w:tcPr>
            <w:tcW w:w="4123" w:type="dxa"/>
            <w:gridSpan w:val="2"/>
            <w:shd w:val="clear" w:color="auto" w:fill="auto"/>
            <w:vAlign w:val="center"/>
          </w:tcPr>
          <w:p w:rsidR="003D6DA5" w:rsidP="00093CA9" w:rsidRDefault="003D6DA5" w14:paraId="7F5FECBA" w14:textId="77777777"/>
        </w:tc>
      </w:tr>
      <w:tr w:rsidR="00093CA9" w:rsidTr="00D06E97" w14:paraId="7E5D91D3" w14:textId="77777777">
        <w:trPr>
          <w:trHeight w:val="300"/>
        </w:trPr>
        <w:tc>
          <w:tcPr>
            <w:tcW w:w="893" w:type="dxa"/>
            <w:vAlign w:val="center"/>
          </w:tcPr>
          <w:p w:rsidR="00093CA9" w:rsidP="00093CA9" w:rsidRDefault="00093CA9" w14:paraId="74BED566" w14:textId="278358E9">
            <w:r>
              <w:t>7.</w:t>
            </w:r>
            <w:r w:rsidR="00B6777F">
              <w:t>6</w:t>
            </w:r>
          </w:p>
        </w:tc>
        <w:tc>
          <w:tcPr>
            <w:tcW w:w="5440" w:type="dxa"/>
            <w:gridSpan w:val="2"/>
            <w:shd w:val="clear" w:color="auto" w:fill="E2EFD9" w:themeFill="accent6" w:themeFillTint="33"/>
            <w:vAlign w:val="center"/>
          </w:tcPr>
          <w:p w:rsidR="00093CA9" w:rsidP="00093CA9" w:rsidRDefault="00093CA9" w14:paraId="580D9D25" w14:textId="77777777">
            <w:r>
              <w:t>Other</w:t>
            </w:r>
          </w:p>
        </w:tc>
        <w:tc>
          <w:tcPr>
            <w:tcW w:w="4123" w:type="dxa"/>
            <w:gridSpan w:val="2"/>
            <w:shd w:val="clear" w:color="auto" w:fill="auto"/>
            <w:vAlign w:val="center"/>
          </w:tcPr>
          <w:p w:rsidR="00093CA9" w:rsidP="00093CA9" w:rsidRDefault="00093CA9" w14:paraId="1D526E48" w14:textId="1B0B4271"/>
        </w:tc>
      </w:tr>
      <w:tr w:rsidR="00093CA9" w:rsidTr="00D06E97" w14:paraId="68022F59" w14:textId="77777777">
        <w:trPr>
          <w:trHeight w:val="948"/>
        </w:trPr>
        <w:tc>
          <w:tcPr>
            <w:tcW w:w="893" w:type="dxa"/>
            <w:vAlign w:val="center"/>
          </w:tcPr>
          <w:p w:rsidRPr="00BA1D39" w:rsidR="00093CA9" w:rsidP="00093CA9" w:rsidRDefault="00093CA9" w14:paraId="66B04B67" w14:textId="77777777">
            <w:pPr>
              <w:rPr>
                <w:b/>
                <w:bCs/>
              </w:rPr>
            </w:pPr>
            <w:r w:rsidRPr="00BA1D39">
              <w:rPr>
                <w:b/>
                <w:bCs/>
              </w:rPr>
              <w:t>8</w:t>
            </w:r>
          </w:p>
        </w:tc>
        <w:tc>
          <w:tcPr>
            <w:tcW w:w="9563"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0D06E97" w14:paraId="645C48AE" w14:textId="77777777">
        <w:trPr>
          <w:trHeight w:val="533"/>
        </w:trPr>
        <w:tc>
          <w:tcPr>
            <w:tcW w:w="893" w:type="dxa"/>
            <w:shd w:val="clear" w:color="auto" w:fill="auto"/>
            <w:vAlign w:val="center"/>
          </w:tcPr>
          <w:p w:rsidR="00093CA9" w:rsidP="00093CA9" w:rsidRDefault="00093CA9" w14:paraId="36DF578D" w14:textId="77777777"/>
        </w:tc>
        <w:tc>
          <w:tcPr>
            <w:tcW w:w="9563" w:type="dxa"/>
            <w:gridSpan w:val="4"/>
            <w:shd w:val="clear" w:color="auto" w:fill="auto"/>
            <w:vAlign w:val="center"/>
          </w:tcPr>
          <w:p w:rsidR="00093CA9" w:rsidP="00093CA9" w:rsidRDefault="00093CA9" w14:paraId="312E9D7B" w14:textId="77777777"/>
        </w:tc>
      </w:tr>
      <w:tr w:rsidR="00093CA9" w:rsidTr="00D06E97" w14:paraId="5FF08B4A" w14:textId="77777777">
        <w:trPr>
          <w:trHeight w:val="562"/>
        </w:trPr>
        <w:tc>
          <w:tcPr>
            <w:tcW w:w="89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563"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0D06E97" w14:paraId="62214C1B" w14:textId="77777777">
        <w:trPr>
          <w:trHeight w:val="533"/>
        </w:trPr>
        <w:tc>
          <w:tcPr>
            <w:tcW w:w="893" w:type="dxa"/>
            <w:vAlign w:val="center"/>
          </w:tcPr>
          <w:p w:rsidRPr="00173D7C" w:rsidR="00093CA9" w:rsidP="00093CA9" w:rsidRDefault="00093CA9" w14:paraId="2A1C818E" w14:textId="77777777">
            <w:pPr>
              <w:rPr>
                <w:color w:val="000000" w:themeColor="text1"/>
              </w:rPr>
            </w:pPr>
          </w:p>
        </w:tc>
        <w:tc>
          <w:tcPr>
            <w:tcW w:w="9563" w:type="dxa"/>
            <w:gridSpan w:val="4"/>
            <w:shd w:val="clear" w:color="auto" w:fill="auto"/>
            <w:vAlign w:val="center"/>
          </w:tcPr>
          <w:p w:rsidRPr="00173D7C" w:rsidR="00093CA9" w:rsidP="00093CA9" w:rsidRDefault="00700A32" w14:paraId="22A2FF1A" w14:textId="57A6D2D1">
            <w:pPr>
              <w:rPr>
                <w:color w:val="000000" w:themeColor="text1"/>
              </w:rPr>
            </w:pPr>
            <w:r>
              <w:rPr>
                <w:color w:val="000000" w:themeColor="text1"/>
              </w:rPr>
              <w:t>2025</w:t>
            </w:r>
          </w:p>
        </w:tc>
      </w:tr>
      <w:tr w:rsidR="00093CA9" w:rsidTr="00D06E97" w14:paraId="738B7301" w14:textId="77777777">
        <w:trPr>
          <w:trHeight w:val="539"/>
        </w:trPr>
        <w:tc>
          <w:tcPr>
            <w:tcW w:w="89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563"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0D06E97" w14:paraId="4CE2A386" w14:textId="77777777">
        <w:trPr>
          <w:trHeight w:val="533"/>
        </w:trPr>
        <w:tc>
          <w:tcPr>
            <w:tcW w:w="893" w:type="dxa"/>
            <w:vAlign w:val="center"/>
          </w:tcPr>
          <w:p w:rsidRPr="00173D7C" w:rsidR="00093CA9" w:rsidP="00093CA9" w:rsidRDefault="00093CA9" w14:paraId="47C7E613" w14:textId="77777777">
            <w:pPr>
              <w:rPr>
                <w:color w:val="000000" w:themeColor="text1"/>
              </w:rPr>
            </w:pPr>
          </w:p>
        </w:tc>
        <w:tc>
          <w:tcPr>
            <w:tcW w:w="9563" w:type="dxa"/>
            <w:gridSpan w:val="4"/>
            <w:shd w:val="clear" w:color="auto" w:fill="auto"/>
            <w:vAlign w:val="center"/>
          </w:tcPr>
          <w:p w:rsidRPr="00173D7C" w:rsidR="00093CA9" w:rsidP="00093CA9" w:rsidRDefault="00700A32" w14:paraId="5AD2325B" w14:textId="638AB567">
            <w:pPr>
              <w:rPr>
                <w:color w:val="000000" w:themeColor="text1"/>
              </w:rPr>
            </w:pPr>
            <w:r>
              <w:rPr>
                <w:color w:val="000000" w:themeColor="text1"/>
              </w:rPr>
              <w:t>2025</w:t>
            </w:r>
          </w:p>
        </w:tc>
      </w:tr>
      <w:tr w:rsidR="00093CA9" w:rsidTr="00D06E97" w14:paraId="2C2614F8" w14:textId="77777777">
        <w:trPr>
          <w:trHeight w:val="77"/>
        </w:trPr>
        <w:tc>
          <w:tcPr>
            <w:tcW w:w="89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563"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0D06E97" w14:paraId="30686DC2" w14:textId="77777777">
        <w:trPr>
          <w:trHeight w:val="533"/>
        </w:trPr>
        <w:tc>
          <w:tcPr>
            <w:tcW w:w="893" w:type="dxa"/>
            <w:vAlign w:val="center"/>
          </w:tcPr>
          <w:p w:rsidRPr="007419BF" w:rsidR="00093CA9" w:rsidP="00093CA9" w:rsidRDefault="00093CA9" w14:paraId="4BFF3EDE" w14:textId="77777777">
            <w:pPr>
              <w:rPr>
                <w:color w:val="000000" w:themeColor="text1"/>
              </w:rPr>
            </w:pPr>
          </w:p>
        </w:tc>
        <w:tc>
          <w:tcPr>
            <w:tcW w:w="9563"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00D06E97" w14:paraId="0CA17197" w14:textId="77777777">
        <w:trPr>
          <w:trHeight w:val="596"/>
        </w:trPr>
        <w:tc>
          <w:tcPr>
            <w:tcW w:w="89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563"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0D06E97" w14:paraId="0D770C33" w14:textId="77777777">
        <w:trPr>
          <w:trHeight w:val="533"/>
        </w:trPr>
        <w:tc>
          <w:tcPr>
            <w:tcW w:w="893" w:type="dxa"/>
            <w:vAlign w:val="center"/>
          </w:tcPr>
          <w:p w:rsidRPr="00587FAE" w:rsidR="00093CA9" w:rsidP="00093CA9" w:rsidRDefault="00093CA9" w14:paraId="288F6BE6" w14:textId="77777777">
            <w:pPr>
              <w:rPr>
                <w:color w:val="000000" w:themeColor="text1"/>
              </w:rPr>
            </w:pPr>
          </w:p>
        </w:tc>
        <w:tc>
          <w:tcPr>
            <w:tcW w:w="9563"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00D06E97" w14:paraId="0BDEA28A" w14:textId="77777777">
        <w:tc>
          <w:tcPr>
            <w:tcW w:w="893" w:type="dxa"/>
            <w:vAlign w:val="center"/>
          </w:tcPr>
          <w:p w:rsidRPr="00BA1D39" w:rsidR="00093CA9" w:rsidP="00093CA9" w:rsidRDefault="00093CA9" w14:paraId="2B1BB6DA" w14:textId="77777777">
            <w:pPr>
              <w:rPr>
                <w:b/>
                <w:bCs/>
              </w:rPr>
            </w:pPr>
            <w:r w:rsidRPr="00BA1D39">
              <w:rPr>
                <w:b/>
                <w:bCs/>
              </w:rPr>
              <w:t>13</w:t>
            </w:r>
          </w:p>
        </w:tc>
        <w:tc>
          <w:tcPr>
            <w:tcW w:w="9563"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0D06E97" w14:paraId="3D95EBA4" w14:textId="77777777">
        <w:trPr>
          <w:trHeight w:val="533"/>
        </w:trPr>
        <w:tc>
          <w:tcPr>
            <w:tcW w:w="893" w:type="dxa"/>
            <w:vAlign w:val="center"/>
          </w:tcPr>
          <w:p w:rsidRPr="00BA1D39" w:rsidR="00093CA9" w:rsidP="00093CA9" w:rsidRDefault="00093CA9" w14:paraId="770E445F" w14:textId="77777777">
            <w:pPr>
              <w:rPr>
                <w:b/>
                <w:bCs/>
              </w:rPr>
            </w:pPr>
          </w:p>
        </w:tc>
        <w:tc>
          <w:tcPr>
            <w:tcW w:w="9563" w:type="dxa"/>
            <w:gridSpan w:val="4"/>
            <w:shd w:val="clear" w:color="auto" w:fill="auto"/>
            <w:vAlign w:val="center"/>
          </w:tcPr>
          <w:p w:rsidR="00093CA9" w:rsidP="00093CA9" w:rsidRDefault="00700A32" w14:paraId="7961F236" w14:textId="39B3A918">
            <w:r>
              <w:t>National Energy Secretariat</w:t>
            </w:r>
          </w:p>
        </w:tc>
      </w:tr>
      <w:tr w:rsidRPr="006B7B0D" w:rsidR="00093CA9" w:rsidTr="00D06E97" w14:paraId="5375EB04" w14:textId="77777777">
        <w:tc>
          <w:tcPr>
            <w:tcW w:w="893" w:type="dxa"/>
            <w:vAlign w:val="center"/>
          </w:tcPr>
          <w:p w:rsidRPr="006B7B0D" w:rsidR="00093CA9" w:rsidP="00093CA9" w:rsidRDefault="00093CA9" w14:paraId="3B7DCD51" w14:textId="77777777">
            <w:pPr>
              <w:rPr>
                <w:b/>
                <w:bCs/>
              </w:rPr>
            </w:pPr>
            <w:r w:rsidRPr="006B7B0D">
              <w:rPr>
                <w:b/>
                <w:bCs/>
              </w:rPr>
              <w:t>14.1</w:t>
            </w:r>
          </w:p>
        </w:tc>
        <w:tc>
          <w:tcPr>
            <w:tcW w:w="9563"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D06E97" w:rsidTr="00D06E97" w14:paraId="2A7CB192" w14:textId="77777777">
        <w:trPr>
          <w:trHeight w:val="533"/>
        </w:trPr>
        <w:tc>
          <w:tcPr>
            <w:tcW w:w="893" w:type="dxa"/>
            <w:vAlign w:val="center"/>
          </w:tcPr>
          <w:p w:rsidRPr="006B7B0D" w:rsidR="00D06E97" w:rsidP="00D06E97" w:rsidRDefault="00D06E97" w14:paraId="6DC5D06B" w14:textId="77777777"/>
        </w:tc>
        <w:tc>
          <w:tcPr>
            <w:tcW w:w="9563" w:type="dxa"/>
            <w:gridSpan w:val="4"/>
            <w:vAlign w:val="center"/>
          </w:tcPr>
          <w:p w:rsidRPr="006B7B0D" w:rsidR="00D06E97" w:rsidP="00D06E97" w:rsidRDefault="00D06E97" w14:paraId="58D97C26" w14:textId="0E96386B">
            <w:r>
              <w:t>National Energy Secretariat</w:t>
            </w:r>
          </w:p>
        </w:tc>
      </w:tr>
      <w:tr w:rsidRPr="006B7B0D" w:rsidR="00D06E97" w:rsidTr="00D06E97" w14:paraId="2F387FFB" w14:textId="77777777">
        <w:trPr>
          <w:trHeight w:val="63"/>
        </w:trPr>
        <w:tc>
          <w:tcPr>
            <w:tcW w:w="893" w:type="dxa"/>
            <w:vAlign w:val="center"/>
          </w:tcPr>
          <w:p w:rsidRPr="006B7B0D" w:rsidR="00D06E97" w:rsidP="00D06E97" w:rsidRDefault="00D06E97" w14:paraId="0CB4F9DF" w14:textId="77777777">
            <w:r w:rsidRPr="006B7B0D">
              <w:t>14.1.1</w:t>
            </w:r>
          </w:p>
        </w:tc>
        <w:tc>
          <w:tcPr>
            <w:tcW w:w="9563" w:type="dxa"/>
            <w:gridSpan w:val="4"/>
            <w:shd w:val="clear" w:color="auto" w:fill="DEEAF6" w:themeFill="accent5" w:themeFillTint="33"/>
            <w:vAlign w:val="center"/>
          </w:tcPr>
          <w:p w:rsidRPr="006B7B0D" w:rsidR="00D06E97" w:rsidP="00D06E97" w:rsidRDefault="00D06E97"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D06E97" w:rsidTr="00D06E97" w14:paraId="7BA44055" w14:textId="77777777">
        <w:trPr>
          <w:trHeight w:val="63"/>
        </w:trPr>
        <w:tc>
          <w:tcPr>
            <w:tcW w:w="893" w:type="dxa"/>
            <w:vAlign w:val="center"/>
          </w:tcPr>
          <w:p w:rsidRPr="006B7B0D" w:rsidR="00D06E97" w:rsidP="00D06E97" w:rsidRDefault="00D06E97" w14:paraId="25929514" w14:textId="77777777">
            <w:r w:rsidRPr="006B7B0D">
              <w:t>14.1.1.1</w:t>
            </w:r>
          </w:p>
        </w:tc>
        <w:tc>
          <w:tcPr>
            <w:tcW w:w="5556" w:type="dxa"/>
            <w:gridSpan w:val="3"/>
            <w:shd w:val="clear" w:color="auto" w:fill="E2EFD9" w:themeFill="accent6" w:themeFillTint="33"/>
            <w:vAlign w:val="center"/>
          </w:tcPr>
          <w:p w:rsidRPr="006B7B0D" w:rsidR="00D06E97" w:rsidP="00D06E97" w:rsidRDefault="00D06E97" w14:paraId="036DF264" w14:textId="77777777">
            <w:r w:rsidRPr="006B7B0D">
              <w:t>No capacity</w:t>
            </w:r>
          </w:p>
        </w:tc>
        <w:tc>
          <w:tcPr>
            <w:tcW w:w="4007" w:type="dxa"/>
            <w:shd w:val="clear" w:color="auto" w:fill="auto"/>
            <w:vAlign w:val="center"/>
          </w:tcPr>
          <w:p w:rsidRPr="006B7B0D" w:rsidR="00D06E97" w:rsidP="00D06E97" w:rsidRDefault="00D06E97" w14:paraId="2BF89CCD" w14:textId="77777777"/>
        </w:tc>
      </w:tr>
      <w:tr w:rsidRPr="006B7B0D" w:rsidR="00D06E97" w:rsidTr="00D06E97" w14:paraId="39BA7EDD" w14:textId="77777777">
        <w:trPr>
          <w:trHeight w:val="63"/>
        </w:trPr>
        <w:tc>
          <w:tcPr>
            <w:tcW w:w="893" w:type="dxa"/>
            <w:vAlign w:val="center"/>
          </w:tcPr>
          <w:p w:rsidRPr="006B7B0D" w:rsidR="00D06E97" w:rsidP="00D06E97" w:rsidRDefault="00D06E97" w14:paraId="6744F13E" w14:textId="77777777">
            <w:r w:rsidRPr="006B7B0D">
              <w:t>14.1.1.2</w:t>
            </w:r>
          </w:p>
        </w:tc>
        <w:tc>
          <w:tcPr>
            <w:tcW w:w="5556" w:type="dxa"/>
            <w:gridSpan w:val="3"/>
            <w:shd w:val="clear" w:color="auto" w:fill="E2EFD9" w:themeFill="accent6" w:themeFillTint="33"/>
            <w:vAlign w:val="center"/>
          </w:tcPr>
          <w:p w:rsidRPr="006B7B0D" w:rsidR="00D06E97" w:rsidP="00D06E97" w:rsidRDefault="00D06E97" w14:paraId="5AE7B4CF" w14:textId="77777777">
            <w:r w:rsidRPr="006B7B0D">
              <w:t>Low capacity</w:t>
            </w:r>
          </w:p>
        </w:tc>
        <w:tc>
          <w:tcPr>
            <w:tcW w:w="4007" w:type="dxa"/>
            <w:shd w:val="clear" w:color="auto" w:fill="auto"/>
            <w:vAlign w:val="center"/>
          </w:tcPr>
          <w:p w:rsidRPr="006B7B0D" w:rsidR="00D06E97" w:rsidP="00D06E97" w:rsidRDefault="00D06E97" w14:paraId="06104883" w14:textId="77777777"/>
        </w:tc>
      </w:tr>
      <w:tr w:rsidRPr="006B7B0D" w:rsidR="00D06E97" w:rsidTr="00D06E97" w14:paraId="2B9A716F" w14:textId="77777777">
        <w:trPr>
          <w:trHeight w:val="63"/>
        </w:trPr>
        <w:tc>
          <w:tcPr>
            <w:tcW w:w="893" w:type="dxa"/>
            <w:vAlign w:val="center"/>
          </w:tcPr>
          <w:p w:rsidRPr="006B7B0D" w:rsidR="00D06E97" w:rsidP="00D06E97" w:rsidRDefault="00D06E97" w14:paraId="42A1C3BE" w14:textId="77777777">
            <w:r w:rsidRPr="006B7B0D">
              <w:t>14.1.1.3</w:t>
            </w:r>
          </w:p>
        </w:tc>
        <w:tc>
          <w:tcPr>
            <w:tcW w:w="5556" w:type="dxa"/>
            <w:gridSpan w:val="3"/>
            <w:shd w:val="clear" w:color="auto" w:fill="E2EFD9" w:themeFill="accent6" w:themeFillTint="33"/>
            <w:vAlign w:val="center"/>
          </w:tcPr>
          <w:p w:rsidRPr="006B7B0D" w:rsidR="00D06E97" w:rsidP="00D06E97" w:rsidRDefault="00D06E97" w14:paraId="52DF3999" w14:textId="77777777">
            <w:r w:rsidRPr="006B7B0D">
              <w:t>Medium capacity</w:t>
            </w:r>
          </w:p>
        </w:tc>
        <w:tc>
          <w:tcPr>
            <w:tcW w:w="4007" w:type="dxa"/>
            <w:vAlign w:val="center"/>
          </w:tcPr>
          <w:p w:rsidRPr="006B7B0D" w:rsidR="00D06E97" w:rsidP="00D06E97" w:rsidRDefault="00D06E97" w14:paraId="58B179CC" w14:textId="77777777"/>
        </w:tc>
      </w:tr>
      <w:tr w:rsidRPr="006B7B0D" w:rsidR="00D06E97" w:rsidTr="00D06E97" w14:paraId="68784F43" w14:textId="77777777">
        <w:trPr>
          <w:trHeight w:val="63"/>
        </w:trPr>
        <w:tc>
          <w:tcPr>
            <w:tcW w:w="893" w:type="dxa"/>
            <w:vAlign w:val="center"/>
          </w:tcPr>
          <w:p w:rsidRPr="006B7B0D" w:rsidR="00D06E97" w:rsidP="00D06E97" w:rsidRDefault="00D06E97" w14:paraId="5EFE7F7F" w14:textId="77777777">
            <w:r w:rsidRPr="006B7B0D">
              <w:t>14.1.1.4</w:t>
            </w:r>
          </w:p>
        </w:tc>
        <w:tc>
          <w:tcPr>
            <w:tcW w:w="5556" w:type="dxa"/>
            <w:gridSpan w:val="3"/>
            <w:shd w:val="clear" w:color="auto" w:fill="E2EFD9" w:themeFill="accent6" w:themeFillTint="33"/>
            <w:vAlign w:val="center"/>
          </w:tcPr>
          <w:p w:rsidRPr="006B7B0D" w:rsidR="00D06E97" w:rsidP="00D06E97" w:rsidRDefault="00D06E97" w14:paraId="646E129C" w14:textId="77777777">
            <w:r w:rsidRPr="006B7B0D">
              <w:t>High capacity</w:t>
            </w:r>
          </w:p>
        </w:tc>
        <w:tc>
          <w:tcPr>
            <w:tcW w:w="4007" w:type="dxa"/>
            <w:vAlign w:val="center"/>
          </w:tcPr>
          <w:p w:rsidRPr="006B7B0D" w:rsidR="00D06E97" w:rsidP="00D06E97" w:rsidRDefault="00D06E97" w14:paraId="6DCCE4F4" w14:textId="3C8B5208">
            <w:r>
              <w:t>X</w:t>
            </w:r>
          </w:p>
        </w:tc>
      </w:tr>
      <w:tr w:rsidRPr="006B7B0D" w:rsidR="00D06E97" w:rsidTr="00D06E97" w14:paraId="06CA77C4" w14:textId="77777777">
        <w:trPr>
          <w:trHeight w:val="63"/>
        </w:trPr>
        <w:tc>
          <w:tcPr>
            <w:tcW w:w="893" w:type="dxa"/>
            <w:vAlign w:val="center"/>
          </w:tcPr>
          <w:p w:rsidRPr="006B7B0D" w:rsidR="00D06E97" w:rsidP="00D06E97" w:rsidRDefault="00D06E97" w14:paraId="6A85A976" w14:textId="77777777">
            <w:pPr>
              <w:rPr>
                <w:b/>
                <w:bCs/>
              </w:rPr>
            </w:pPr>
            <w:r w:rsidRPr="006B7B0D">
              <w:rPr>
                <w:b/>
                <w:bCs/>
              </w:rPr>
              <w:t>14.2</w:t>
            </w:r>
          </w:p>
        </w:tc>
        <w:tc>
          <w:tcPr>
            <w:tcW w:w="9563" w:type="dxa"/>
            <w:gridSpan w:val="4"/>
            <w:shd w:val="clear" w:color="auto" w:fill="DEEAF6" w:themeFill="accent5" w:themeFillTint="33"/>
            <w:vAlign w:val="center"/>
          </w:tcPr>
          <w:p w:rsidR="00D06E97" w:rsidP="00D06E97" w:rsidRDefault="00D06E97" w14:paraId="24C2F1D4" w14:textId="77777777">
            <w:pPr>
              <w:rPr>
                <w:b/>
                <w:bCs/>
              </w:rPr>
            </w:pPr>
            <w:r>
              <w:rPr>
                <w:b/>
                <w:bCs/>
              </w:rPr>
              <w:t>Authority number 2</w:t>
            </w:r>
          </w:p>
          <w:p w:rsidRPr="00C27879" w:rsidR="00D06E97" w:rsidP="00D06E97" w:rsidRDefault="00D06E97"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D06E97" w:rsidP="00D06E97" w:rsidRDefault="00D06E97" w14:paraId="308B90FA" w14:textId="77777777"/>
          <w:p w:rsidRPr="006B7B0D" w:rsidR="00D06E97" w:rsidP="00D06E97" w:rsidRDefault="00D06E97" w14:paraId="75458349" w14:textId="09DB031C">
            <w:r w:rsidRPr="006B7B0D">
              <w:t>Name the authority responsible for overseeing implementation and/or enforcement. In the case of EU regulation, limit answers to EU (i.e. supranational) authorities.</w:t>
            </w:r>
          </w:p>
        </w:tc>
      </w:tr>
      <w:tr w:rsidRPr="006B7B0D" w:rsidR="00D06E97" w:rsidTr="00D06E97" w14:paraId="7D26AF05" w14:textId="77777777">
        <w:trPr>
          <w:trHeight w:val="533"/>
        </w:trPr>
        <w:tc>
          <w:tcPr>
            <w:tcW w:w="893" w:type="dxa"/>
            <w:vAlign w:val="center"/>
          </w:tcPr>
          <w:p w:rsidRPr="006B7B0D" w:rsidR="00D06E97" w:rsidP="00D06E97" w:rsidRDefault="00D06E97" w14:paraId="2061516D" w14:textId="77777777">
            <w:pPr>
              <w:rPr>
                <w:b/>
                <w:bCs/>
              </w:rPr>
            </w:pPr>
          </w:p>
        </w:tc>
        <w:tc>
          <w:tcPr>
            <w:tcW w:w="9563" w:type="dxa"/>
            <w:gridSpan w:val="4"/>
            <w:vAlign w:val="center"/>
          </w:tcPr>
          <w:p w:rsidRPr="006B7B0D" w:rsidR="00D06E97" w:rsidP="00D06E97" w:rsidRDefault="00D06E97" w14:paraId="507D976A" w14:textId="77777777"/>
        </w:tc>
      </w:tr>
      <w:tr w:rsidRPr="006B7B0D" w:rsidR="00D06E97" w:rsidTr="00D06E97" w14:paraId="6AB9B869" w14:textId="77777777">
        <w:trPr>
          <w:trHeight w:val="63"/>
        </w:trPr>
        <w:tc>
          <w:tcPr>
            <w:tcW w:w="893" w:type="dxa"/>
            <w:vAlign w:val="center"/>
          </w:tcPr>
          <w:p w:rsidRPr="006B7B0D" w:rsidR="00D06E97" w:rsidP="00D06E97" w:rsidRDefault="00D06E97" w14:paraId="50155A23" w14:textId="77777777">
            <w:r w:rsidRPr="006B7B0D">
              <w:t>14.2.1</w:t>
            </w:r>
          </w:p>
        </w:tc>
        <w:tc>
          <w:tcPr>
            <w:tcW w:w="9563" w:type="dxa"/>
            <w:gridSpan w:val="4"/>
            <w:shd w:val="clear" w:color="auto" w:fill="DEEAF6" w:themeFill="accent5" w:themeFillTint="33"/>
            <w:vAlign w:val="center"/>
          </w:tcPr>
          <w:p w:rsidRPr="006B7B0D" w:rsidR="00D06E97" w:rsidP="00D06E97" w:rsidRDefault="00D06E97"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D06E97" w:rsidTr="00D06E97" w14:paraId="1BA88269" w14:textId="77777777">
        <w:trPr>
          <w:trHeight w:val="63"/>
        </w:trPr>
        <w:tc>
          <w:tcPr>
            <w:tcW w:w="893" w:type="dxa"/>
            <w:vAlign w:val="center"/>
          </w:tcPr>
          <w:p w:rsidRPr="006B7B0D" w:rsidR="00D06E97" w:rsidP="00D06E97" w:rsidRDefault="00D06E97" w14:paraId="71E485F5" w14:textId="77777777">
            <w:r w:rsidRPr="006B7B0D">
              <w:t>14.2.1.1</w:t>
            </w:r>
          </w:p>
        </w:tc>
        <w:tc>
          <w:tcPr>
            <w:tcW w:w="5556" w:type="dxa"/>
            <w:gridSpan w:val="3"/>
            <w:shd w:val="clear" w:color="auto" w:fill="E2EFD9" w:themeFill="accent6" w:themeFillTint="33"/>
            <w:vAlign w:val="center"/>
          </w:tcPr>
          <w:p w:rsidRPr="006B7B0D" w:rsidR="00D06E97" w:rsidP="00D06E97" w:rsidRDefault="00D06E97" w14:paraId="66F404D5" w14:textId="77777777">
            <w:r w:rsidRPr="006B7B0D">
              <w:t>No capacity</w:t>
            </w:r>
          </w:p>
        </w:tc>
        <w:tc>
          <w:tcPr>
            <w:tcW w:w="4007" w:type="dxa"/>
            <w:shd w:val="clear" w:color="auto" w:fill="auto"/>
            <w:vAlign w:val="center"/>
          </w:tcPr>
          <w:p w:rsidRPr="006B7B0D" w:rsidR="00D06E97" w:rsidP="00D06E97" w:rsidRDefault="00D06E97" w14:paraId="3A6A50BF" w14:textId="77777777"/>
        </w:tc>
      </w:tr>
      <w:tr w:rsidRPr="006B7B0D" w:rsidR="00D06E97" w:rsidTr="00D06E97" w14:paraId="5D361E78" w14:textId="77777777">
        <w:trPr>
          <w:trHeight w:val="63"/>
        </w:trPr>
        <w:tc>
          <w:tcPr>
            <w:tcW w:w="893" w:type="dxa"/>
            <w:vAlign w:val="center"/>
          </w:tcPr>
          <w:p w:rsidRPr="006B7B0D" w:rsidR="00D06E97" w:rsidP="00D06E97" w:rsidRDefault="00D06E97" w14:paraId="2A9FB383" w14:textId="77777777">
            <w:r w:rsidRPr="006B7B0D">
              <w:t>14.2.1.2</w:t>
            </w:r>
          </w:p>
        </w:tc>
        <w:tc>
          <w:tcPr>
            <w:tcW w:w="5556" w:type="dxa"/>
            <w:gridSpan w:val="3"/>
            <w:shd w:val="clear" w:color="auto" w:fill="E2EFD9" w:themeFill="accent6" w:themeFillTint="33"/>
            <w:vAlign w:val="center"/>
          </w:tcPr>
          <w:p w:rsidRPr="006B7B0D" w:rsidR="00D06E97" w:rsidP="00D06E97" w:rsidRDefault="00D06E97" w14:paraId="4BB6795D" w14:textId="77777777">
            <w:r w:rsidRPr="006B7B0D">
              <w:t>Low capacity</w:t>
            </w:r>
          </w:p>
        </w:tc>
        <w:tc>
          <w:tcPr>
            <w:tcW w:w="4007" w:type="dxa"/>
            <w:shd w:val="clear" w:color="auto" w:fill="auto"/>
            <w:vAlign w:val="center"/>
          </w:tcPr>
          <w:p w:rsidRPr="006B7B0D" w:rsidR="00D06E97" w:rsidP="00D06E97" w:rsidRDefault="00D06E97" w14:paraId="325AB748" w14:textId="77777777"/>
        </w:tc>
      </w:tr>
      <w:tr w:rsidRPr="006B7B0D" w:rsidR="00D06E97" w:rsidTr="00D06E97" w14:paraId="18F660AB" w14:textId="77777777">
        <w:trPr>
          <w:trHeight w:val="63"/>
        </w:trPr>
        <w:tc>
          <w:tcPr>
            <w:tcW w:w="893" w:type="dxa"/>
            <w:vAlign w:val="center"/>
          </w:tcPr>
          <w:p w:rsidRPr="006B7B0D" w:rsidR="00D06E97" w:rsidP="00D06E97" w:rsidRDefault="00D06E97" w14:paraId="003BCF38" w14:textId="77777777">
            <w:r w:rsidRPr="006B7B0D">
              <w:t>14.2.1.3</w:t>
            </w:r>
          </w:p>
        </w:tc>
        <w:tc>
          <w:tcPr>
            <w:tcW w:w="5556" w:type="dxa"/>
            <w:gridSpan w:val="3"/>
            <w:shd w:val="clear" w:color="auto" w:fill="E2EFD9" w:themeFill="accent6" w:themeFillTint="33"/>
            <w:vAlign w:val="center"/>
          </w:tcPr>
          <w:p w:rsidRPr="006B7B0D" w:rsidR="00D06E97" w:rsidP="00D06E97" w:rsidRDefault="00D06E97" w14:paraId="118940DB" w14:textId="77777777">
            <w:r w:rsidRPr="006B7B0D">
              <w:t>Medium capacity</w:t>
            </w:r>
          </w:p>
        </w:tc>
        <w:tc>
          <w:tcPr>
            <w:tcW w:w="4007" w:type="dxa"/>
            <w:shd w:val="clear" w:color="auto" w:fill="auto"/>
            <w:vAlign w:val="center"/>
          </w:tcPr>
          <w:p w:rsidRPr="006B7B0D" w:rsidR="00D06E97" w:rsidP="00D06E97" w:rsidRDefault="00D06E97" w14:paraId="5989DD29" w14:textId="77777777"/>
        </w:tc>
      </w:tr>
      <w:tr w:rsidRPr="006B7B0D" w:rsidR="00D06E97" w:rsidTr="00D06E97" w14:paraId="0C248745" w14:textId="77777777">
        <w:trPr>
          <w:trHeight w:val="63"/>
        </w:trPr>
        <w:tc>
          <w:tcPr>
            <w:tcW w:w="893" w:type="dxa"/>
            <w:vAlign w:val="center"/>
          </w:tcPr>
          <w:p w:rsidRPr="006B7B0D" w:rsidR="00D06E97" w:rsidP="00D06E97" w:rsidRDefault="00D06E97" w14:paraId="3EE745F4" w14:textId="77777777">
            <w:r w:rsidRPr="006B7B0D">
              <w:t>14.2.1.4</w:t>
            </w:r>
          </w:p>
        </w:tc>
        <w:tc>
          <w:tcPr>
            <w:tcW w:w="5556" w:type="dxa"/>
            <w:gridSpan w:val="3"/>
            <w:shd w:val="clear" w:color="auto" w:fill="E2EFD9" w:themeFill="accent6" w:themeFillTint="33"/>
            <w:vAlign w:val="center"/>
          </w:tcPr>
          <w:p w:rsidRPr="006B7B0D" w:rsidR="00D06E97" w:rsidP="00D06E97" w:rsidRDefault="00D06E97" w14:paraId="49738692" w14:textId="77777777">
            <w:r>
              <w:t>High</w:t>
            </w:r>
            <w:r w:rsidRPr="006B7B0D">
              <w:t xml:space="preserve"> capacity</w:t>
            </w:r>
          </w:p>
        </w:tc>
        <w:tc>
          <w:tcPr>
            <w:tcW w:w="4007" w:type="dxa"/>
            <w:shd w:val="clear" w:color="auto" w:fill="auto"/>
            <w:vAlign w:val="center"/>
          </w:tcPr>
          <w:p w:rsidRPr="006B7B0D" w:rsidR="00D06E97" w:rsidP="00D06E97" w:rsidRDefault="00D06E97" w14:paraId="6FFE5C36" w14:textId="77777777"/>
        </w:tc>
      </w:tr>
      <w:tr w:rsidRPr="006B7B0D" w:rsidR="00D06E97" w:rsidTr="00D06E97" w14:paraId="40B951C4" w14:textId="77777777">
        <w:trPr>
          <w:trHeight w:val="63"/>
        </w:trPr>
        <w:tc>
          <w:tcPr>
            <w:tcW w:w="893" w:type="dxa"/>
            <w:vAlign w:val="center"/>
          </w:tcPr>
          <w:p w:rsidRPr="006B7B0D" w:rsidR="00D06E97" w:rsidP="00D06E97" w:rsidRDefault="00D06E97" w14:paraId="70661B16" w14:textId="77777777">
            <w:pPr>
              <w:rPr>
                <w:b/>
                <w:bCs/>
              </w:rPr>
            </w:pPr>
            <w:r w:rsidRPr="006B7B0D">
              <w:rPr>
                <w:b/>
                <w:bCs/>
              </w:rPr>
              <w:t>14.3</w:t>
            </w:r>
          </w:p>
        </w:tc>
        <w:tc>
          <w:tcPr>
            <w:tcW w:w="9563" w:type="dxa"/>
            <w:gridSpan w:val="4"/>
            <w:shd w:val="clear" w:color="auto" w:fill="DEEAF6" w:themeFill="accent5" w:themeFillTint="33"/>
            <w:vAlign w:val="center"/>
          </w:tcPr>
          <w:p w:rsidR="00D06E97" w:rsidP="00D06E97" w:rsidRDefault="00D06E97" w14:paraId="1829FD9A" w14:textId="77777777">
            <w:pPr>
              <w:rPr>
                <w:b/>
                <w:bCs/>
              </w:rPr>
            </w:pPr>
            <w:r>
              <w:rPr>
                <w:b/>
                <w:bCs/>
              </w:rPr>
              <w:t>Authority number 3</w:t>
            </w:r>
          </w:p>
          <w:p w:rsidRPr="00C27879" w:rsidR="00D06E97" w:rsidP="00D06E97" w:rsidRDefault="00D06E97"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D06E97" w:rsidP="00D06E97" w:rsidRDefault="00D06E97" w14:paraId="02A06E53" w14:textId="77777777"/>
          <w:p w:rsidRPr="006B7B0D" w:rsidR="00D06E97" w:rsidP="00D06E97" w:rsidRDefault="00D06E97" w14:paraId="5FB5137B" w14:textId="77777777">
            <w:r w:rsidRPr="006B7B0D">
              <w:t>Name the authority responsible for overseeing implementation and/or enforcement. In the case of EU regulation, limit answers to EU (i.e. supranational) authorities.</w:t>
            </w:r>
          </w:p>
        </w:tc>
      </w:tr>
      <w:tr w:rsidRPr="006B7B0D" w:rsidR="00D06E97" w:rsidTr="00D06E97" w14:paraId="5C0A0250" w14:textId="77777777">
        <w:trPr>
          <w:trHeight w:val="533"/>
        </w:trPr>
        <w:tc>
          <w:tcPr>
            <w:tcW w:w="893" w:type="dxa"/>
            <w:vAlign w:val="center"/>
          </w:tcPr>
          <w:p w:rsidRPr="006B7B0D" w:rsidR="00D06E97" w:rsidP="00D06E97" w:rsidRDefault="00D06E97" w14:paraId="2082B541" w14:textId="77777777">
            <w:pPr>
              <w:rPr>
                <w:b/>
                <w:bCs/>
              </w:rPr>
            </w:pPr>
          </w:p>
        </w:tc>
        <w:tc>
          <w:tcPr>
            <w:tcW w:w="9563" w:type="dxa"/>
            <w:gridSpan w:val="4"/>
            <w:vAlign w:val="center"/>
          </w:tcPr>
          <w:p w:rsidRPr="006B7B0D" w:rsidR="00D06E97" w:rsidP="00D06E97" w:rsidRDefault="00D06E97" w14:paraId="51704B6A" w14:textId="77777777"/>
        </w:tc>
      </w:tr>
      <w:tr w:rsidRPr="006B7B0D" w:rsidR="00D06E97" w:rsidTr="00D06E97" w14:paraId="77D0CF31" w14:textId="77777777">
        <w:trPr>
          <w:trHeight w:val="63"/>
        </w:trPr>
        <w:tc>
          <w:tcPr>
            <w:tcW w:w="893" w:type="dxa"/>
            <w:vAlign w:val="center"/>
          </w:tcPr>
          <w:p w:rsidRPr="006B7B0D" w:rsidR="00D06E97" w:rsidP="00D06E97" w:rsidRDefault="00D06E97" w14:paraId="0707AAFB" w14:textId="77777777">
            <w:r w:rsidRPr="006B7B0D">
              <w:t>14.3.1</w:t>
            </w:r>
          </w:p>
        </w:tc>
        <w:tc>
          <w:tcPr>
            <w:tcW w:w="9563" w:type="dxa"/>
            <w:gridSpan w:val="4"/>
            <w:shd w:val="clear" w:color="auto" w:fill="DEEAF6" w:themeFill="accent5" w:themeFillTint="33"/>
            <w:vAlign w:val="center"/>
          </w:tcPr>
          <w:p w:rsidRPr="006B7B0D" w:rsidR="00D06E97" w:rsidP="00D06E97" w:rsidRDefault="00D06E97"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D06E97" w:rsidTr="00D06E97" w14:paraId="2D84148F" w14:textId="77777777">
        <w:trPr>
          <w:trHeight w:val="63"/>
        </w:trPr>
        <w:tc>
          <w:tcPr>
            <w:tcW w:w="893" w:type="dxa"/>
            <w:vAlign w:val="center"/>
          </w:tcPr>
          <w:p w:rsidRPr="006B7B0D" w:rsidR="00D06E97" w:rsidP="00D06E97" w:rsidRDefault="00D06E97" w14:paraId="20A98EAD" w14:textId="77777777">
            <w:r w:rsidRPr="006B7B0D">
              <w:t>14.3.1.1</w:t>
            </w:r>
          </w:p>
        </w:tc>
        <w:tc>
          <w:tcPr>
            <w:tcW w:w="5556" w:type="dxa"/>
            <w:gridSpan w:val="3"/>
            <w:shd w:val="clear" w:color="auto" w:fill="E2EFD9" w:themeFill="accent6" w:themeFillTint="33"/>
            <w:vAlign w:val="center"/>
          </w:tcPr>
          <w:p w:rsidRPr="006B7B0D" w:rsidR="00D06E97" w:rsidP="00D06E97" w:rsidRDefault="00D06E97" w14:paraId="23D350B3" w14:textId="77777777">
            <w:r w:rsidRPr="006B7B0D">
              <w:t>No capacity</w:t>
            </w:r>
          </w:p>
        </w:tc>
        <w:tc>
          <w:tcPr>
            <w:tcW w:w="4007" w:type="dxa"/>
            <w:shd w:val="clear" w:color="auto" w:fill="auto"/>
            <w:vAlign w:val="center"/>
          </w:tcPr>
          <w:p w:rsidRPr="006B7B0D" w:rsidR="00D06E97" w:rsidP="00D06E97" w:rsidRDefault="00D06E97" w14:paraId="7CCBB24C" w14:textId="77777777"/>
        </w:tc>
      </w:tr>
      <w:tr w:rsidRPr="006B7B0D" w:rsidR="00D06E97" w:rsidTr="00D06E97" w14:paraId="648A4CEC" w14:textId="77777777">
        <w:trPr>
          <w:trHeight w:val="63"/>
        </w:trPr>
        <w:tc>
          <w:tcPr>
            <w:tcW w:w="893" w:type="dxa"/>
            <w:vAlign w:val="center"/>
          </w:tcPr>
          <w:p w:rsidRPr="006B7B0D" w:rsidR="00D06E97" w:rsidP="00D06E97" w:rsidRDefault="00D06E97" w14:paraId="3F156AAC" w14:textId="77777777">
            <w:r w:rsidRPr="006B7B0D">
              <w:t>14.3.1.2</w:t>
            </w:r>
          </w:p>
        </w:tc>
        <w:tc>
          <w:tcPr>
            <w:tcW w:w="5556" w:type="dxa"/>
            <w:gridSpan w:val="3"/>
            <w:shd w:val="clear" w:color="auto" w:fill="E2EFD9" w:themeFill="accent6" w:themeFillTint="33"/>
            <w:vAlign w:val="center"/>
          </w:tcPr>
          <w:p w:rsidRPr="006B7B0D" w:rsidR="00D06E97" w:rsidP="00D06E97" w:rsidRDefault="00D06E97" w14:paraId="33AA0F38" w14:textId="77777777">
            <w:r w:rsidRPr="006B7B0D">
              <w:t>Low capacity</w:t>
            </w:r>
          </w:p>
        </w:tc>
        <w:tc>
          <w:tcPr>
            <w:tcW w:w="4007" w:type="dxa"/>
            <w:shd w:val="clear" w:color="auto" w:fill="auto"/>
            <w:vAlign w:val="center"/>
          </w:tcPr>
          <w:p w:rsidRPr="006B7B0D" w:rsidR="00D06E97" w:rsidP="00D06E97" w:rsidRDefault="00D06E97" w14:paraId="1E169CCE" w14:textId="77777777"/>
        </w:tc>
      </w:tr>
      <w:tr w:rsidRPr="006B7B0D" w:rsidR="00D06E97" w:rsidTr="00D06E97" w14:paraId="52C76AF7" w14:textId="77777777">
        <w:trPr>
          <w:trHeight w:val="63"/>
        </w:trPr>
        <w:tc>
          <w:tcPr>
            <w:tcW w:w="893" w:type="dxa"/>
            <w:vAlign w:val="center"/>
          </w:tcPr>
          <w:p w:rsidRPr="006B7B0D" w:rsidR="00D06E97" w:rsidP="00D06E97" w:rsidRDefault="00D06E97" w14:paraId="28B5DB84" w14:textId="77777777">
            <w:r w:rsidRPr="006B7B0D">
              <w:t>14.3.1.3</w:t>
            </w:r>
          </w:p>
        </w:tc>
        <w:tc>
          <w:tcPr>
            <w:tcW w:w="5556" w:type="dxa"/>
            <w:gridSpan w:val="3"/>
            <w:shd w:val="clear" w:color="auto" w:fill="E2EFD9" w:themeFill="accent6" w:themeFillTint="33"/>
            <w:vAlign w:val="center"/>
          </w:tcPr>
          <w:p w:rsidRPr="006B7B0D" w:rsidR="00D06E97" w:rsidP="00D06E97" w:rsidRDefault="00D06E97" w14:paraId="63B3325D" w14:textId="77777777">
            <w:r w:rsidRPr="006B7B0D">
              <w:t>Medium capacity</w:t>
            </w:r>
          </w:p>
        </w:tc>
        <w:tc>
          <w:tcPr>
            <w:tcW w:w="4007" w:type="dxa"/>
            <w:shd w:val="clear" w:color="auto" w:fill="auto"/>
            <w:vAlign w:val="center"/>
          </w:tcPr>
          <w:p w:rsidRPr="006B7B0D" w:rsidR="00D06E97" w:rsidP="00D06E97" w:rsidRDefault="00D06E97" w14:paraId="6CA00AB3" w14:textId="77777777"/>
        </w:tc>
      </w:tr>
      <w:tr w:rsidRPr="006B7B0D" w:rsidR="00D06E97" w:rsidTr="00D06E97" w14:paraId="36227F50" w14:textId="77777777">
        <w:trPr>
          <w:trHeight w:val="63"/>
        </w:trPr>
        <w:tc>
          <w:tcPr>
            <w:tcW w:w="893" w:type="dxa"/>
            <w:vAlign w:val="center"/>
          </w:tcPr>
          <w:p w:rsidRPr="006B7B0D" w:rsidR="00D06E97" w:rsidP="00D06E97" w:rsidRDefault="00D06E97" w14:paraId="475F5BD3" w14:textId="77777777">
            <w:r w:rsidRPr="006B7B0D">
              <w:t>14.3.1.4</w:t>
            </w:r>
          </w:p>
        </w:tc>
        <w:tc>
          <w:tcPr>
            <w:tcW w:w="5556" w:type="dxa"/>
            <w:gridSpan w:val="3"/>
            <w:shd w:val="clear" w:color="auto" w:fill="E2EFD9" w:themeFill="accent6" w:themeFillTint="33"/>
            <w:vAlign w:val="center"/>
          </w:tcPr>
          <w:p w:rsidRPr="006B7B0D" w:rsidR="00D06E97" w:rsidP="00D06E97" w:rsidRDefault="00D06E97" w14:paraId="30527C2E" w14:textId="77777777">
            <w:r w:rsidRPr="006B7B0D">
              <w:t>High capacity</w:t>
            </w:r>
          </w:p>
        </w:tc>
        <w:tc>
          <w:tcPr>
            <w:tcW w:w="4007" w:type="dxa"/>
            <w:vAlign w:val="center"/>
          </w:tcPr>
          <w:p w:rsidRPr="006B7B0D" w:rsidR="00D06E97" w:rsidP="00D06E97" w:rsidRDefault="00D06E97" w14:paraId="6772B1F9" w14:textId="77777777"/>
        </w:tc>
      </w:tr>
      <w:tr w:rsidRPr="006B7B0D" w:rsidR="00D06E97" w:rsidTr="00D06E97" w14:paraId="7246BF31" w14:textId="77777777">
        <w:trPr>
          <w:trHeight w:val="63"/>
        </w:trPr>
        <w:tc>
          <w:tcPr>
            <w:tcW w:w="893" w:type="dxa"/>
            <w:vAlign w:val="center"/>
          </w:tcPr>
          <w:p w:rsidRPr="006B7B0D" w:rsidR="00D06E97" w:rsidP="00D06E97" w:rsidRDefault="00D06E97" w14:paraId="647B0271" w14:textId="77777777">
            <w:pPr>
              <w:rPr>
                <w:b/>
                <w:bCs/>
              </w:rPr>
            </w:pPr>
            <w:r w:rsidRPr="006B7B0D">
              <w:rPr>
                <w:b/>
                <w:bCs/>
              </w:rPr>
              <w:t>14.4</w:t>
            </w:r>
          </w:p>
        </w:tc>
        <w:tc>
          <w:tcPr>
            <w:tcW w:w="9563" w:type="dxa"/>
            <w:gridSpan w:val="4"/>
            <w:shd w:val="clear" w:color="auto" w:fill="DEEAF6" w:themeFill="accent5" w:themeFillTint="33"/>
            <w:vAlign w:val="center"/>
          </w:tcPr>
          <w:p w:rsidR="00D06E97" w:rsidP="00D06E97" w:rsidRDefault="00D06E97" w14:paraId="5E1995D8" w14:textId="77777777">
            <w:pPr>
              <w:rPr>
                <w:b/>
                <w:bCs/>
              </w:rPr>
            </w:pPr>
            <w:r>
              <w:rPr>
                <w:b/>
                <w:bCs/>
              </w:rPr>
              <w:t>Authority number 4</w:t>
            </w:r>
          </w:p>
          <w:p w:rsidRPr="00C27879" w:rsidR="00D06E97" w:rsidP="00D06E97" w:rsidRDefault="00D06E97"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D06E97" w:rsidP="00D06E97" w:rsidRDefault="00D06E97" w14:paraId="25314C3B" w14:textId="77777777"/>
          <w:p w:rsidRPr="006B7B0D" w:rsidR="00D06E97" w:rsidP="00D06E97" w:rsidRDefault="00D06E97" w14:paraId="6F462D5A" w14:textId="77777777">
            <w:r w:rsidRPr="006B7B0D">
              <w:t>Name the authority responsible for overseeing implementation and/or enforcement. In the case of EU regulation, limit answers to EU (i.e. supranational) authorities.</w:t>
            </w:r>
          </w:p>
        </w:tc>
      </w:tr>
      <w:tr w:rsidRPr="006B7B0D" w:rsidR="00D06E97" w:rsidTr="00D06E97" w14:paraId="15ED0B87" w14:textId="77777777">
        <w:trPr>
          <w:trHeight w:val="533"/>
        </w:trPr>
        <w:tc>
          <w:tcPr>
            <w:tcW w:w="893" w:type="dxa"/>
            <w:vAlign w:val="center"/>
          </w:tcPr>
          <w:p w:rsidRPr="006B7B0D" w:rsidR="00D06E97" w:rsidP="00D06E97" w:rsidRDefault="00D06E97" w14:paraId="1F21B16A" w14:textId="77777777">
            <w:pPr>
              <w:rPr>
                <w:b/>
                <w:bCs/>
              </w:rPr>
            </w:pPr>
          </w:p>
        </w:tc>
        <w:tc>
          <w:tcPr>
            <w:tcW w:w="9563" w:type="dxa"/>
            <w:gridSpan w:val="4"/>
            <w:vAlign w:val="center"/>
          </w:tcPr>
          <w:p w:rsidRPr="006B7B0D" w:rsidR="00D06E97" w:rsidP="00D06E97" w:rsidRDefault="00D06E97" w14:paraId="6A9FF7A9" w14:textId="77777777"/>
        </w:tc>
      </w:tr>
      <w:tr w:rsidRPr="006B7B0D" w:rsidR="00D06E97" w:rsidTr="00D06E97" w14:paraId="24183447" w14:textId="77777777">
        <w:trPr>
          <w:trHeight w:val="63"/>
        </w:trPr>
        <w:tc>
          <w:tcPr>
            <w:tcW w:w="893" w:type="dxa"/>
            <w:vAlign w:val="center"/>
          </w:tcPr>
          <w:p w:rsidRPr="006B7B0D" w:rsidR="00D06E97" w:rsidP="00D06E97" w:rsidRDefault="00D06E97" w14:paraId="41DFFA8E" w14:textId="77777777">
            <w:r w:rsidRPr="006B7B0D">
              <w:lastRenderedPageBreak/>
              <w:t>14.4.1</w:t>
            </w:r>
          </w:p>
        </w:tc>
        <w:tc>
          <w:tcPr>
            <w:tcW w:w="9563" w:type="dxa"/>
            <w:gridSpan w:val="4"/>
            <w:shd w:val="clear" w:color="auto" w:fill="DEEAF6" w:themeFill="accent5" w:themeFillTint="33"/>
            <w:vAlign w:val="center"/>
          </w:tcPr>
          <w:p w:rsidRPr="006B7B0D" w:rsidR="00D06E97" w:rsidP="00D06E97" w:rsidRDefault="00D06E97"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D06E97" w:rsidTr="00D06E97" w14:paraId="15E0E51D" w14:textId="77777777">
        <w:trPr>
          <w:trHeight w:val="63"/>
        </w:trPr>
        <w:tc>
          <w:tcPr>
            <w:tcW w:w="893" w:type="dxa"/>
            <w:vAlign w:val="center"/>
          </w:tcPr>
          <w:p w:rsidRPr="006B7B0D" w:rsidR="00D06E97" w:rsidP="00D06E97" w:rsidRDefault="00D06E97" w14:paraId="4F9A4A7B" w14:textId="77777777">
            <w:r w:rsidRPr="006B7B0D">
              <w:t>14.4.1.1</w:t>
            </w:r>
          </w:p>
        </w:tc>
        <w:tc>
          <w:tcPr>
            <w:tcW w:w="5556" w:type="dxa"/>
            <w:gridSpan w:val="3"/>
            <w:shd w:val="clear" w:color="auto" w:fill="E2EFD9" w:themeFill="accent6" w:themeFillTint="33"/>
            <w:vAlign w:val="center"/>
          </w:tcPr>
          <w:p w:rsidRPr="006B7B0D" w:rsidR="00D06E97" w:rsidP="00D06E97" w:rsidRDefault="00D06E97" w14:paraId="6D281D7C" w14:textId="77777777">
            <w:r w:rsidRPr="006B7B0D">
              <w:t>No capacity</w:t>
            </w:r>
          </w:p>
        </w:tc>
        <w:tc>
          <w:tcPr>
            <w:tcW w:w="4007" w:type="dxa"/>
            <w:shd w:val="clear" w:color="auto" w:fill="auto"/>
            <w:vAlign w:val="center"/>
          </w:tcPr>
          <w:p w:rsidRPr="006B7B0D" w:rsidR="00D06E97" w:rsidP="00D06E97" w:rsidRDefault="00D06E97" w14:paraId="36FFFEDB" w14:textId="77777777"/>
        </w:tc>
      </w:tr>
      <w:tr w:rsidRPr="006B7B0D" w:rsidR="00D06E97" w:rsidTr="00D06E97" w14:paraId="2ED25454" w14:textId="77777777">
        <w:trPr>
          <w:trHeight w:val="63"/>
        </w:trPr>
        <w:tc>
          <w:tcPr>
            <w:tcW w:w="893" w:type="dxa"/>
            <w:vAlign w:val="center"/>
          </w:tcPr>
          <w:p w:rsidRPr="006B7B0D" w:rsidR="00D06E97" w:rsidP="00D06E97" w:rsidRDefault="00D06E97" w14:paraId="6FC23CEF" w14:textId="77777777">
            <w:r w:rsidRPr="006B7B0D">
              <w:t>14.4.1.2</w:t>
            </w:r>
          </w:p>
        </w:tc>
        <w:tc>
          <w:tcPr>
            <w:tcW w:w="5556" w:type="dxa"/>
            <w:gridSpan w:val="3"/>
            <w:shd w:val="clear" w:color="auto" w:fill="E2EFD9" w:themeFill="accent6" w:themeFillTint="33"/>
            <w:vAlign w:val="center"/>
          </w:tcPr>
          <w:p w:rsidRPr="006B7B0D" w:rsidR="00D06E97" w:rsidP="00D06E97" w:rsidRDefault="00D06E97" w14:paraId="09A88DE5" w14:textId="77777777">
            <w:r w:rsidRPr="006B7B0D">
              <w:t>Low capacity</w:t>
            </w:r>
          </w:p>
        </w:tc>
        <w:tc>
          <w:tcPr>
            <w:tcW w:w="4007" w:type="dxa"/>
            <w:shd w:val="clear" w:color="auto" w:fill="auto"/>
            <w:vAlign w:val="center"/>
          </w:tcPr>
          <w:p w:rsidRPr="006B7B0D" w:rsidR="00D06E97" w:rsidP="00D06E97" w:rsidRDefault="00D06E97" w14:paraId="2258416A" w14:textId="77777777"/>
        </w:tc>
      </w:tr>
      <w:tr w:rsidRPr="006B7B0D" w:rsidR="00D06E97" w:rsidTr="00D06E97" w14:paraId="6F89B1B5" w14:textId="77777777">
        <w:trPr>
          <w:trHeight w:val="63"/>
        </w:trPr>
        <w:tc>
          <w:tcPr>
            <w:tcW w:w="893" w:type="dxa"/>
            <w:vAlign w:val="center"/>
          </w:tcPr>
          <w:p w:rsidRPr="006B7B0D" w:rsidR="00D06E97" w:rsidP="00D06E97" w:rsidRDefault="00D06E97" w14:paraId="55F9E5AB" w14:textId="77777777">
            <w:r w:rsidRPr="006B7B0D">
              <w:t>14.4.1.3</w:t>
            </w:r>
          </w:p>
        </w:tc>
        <w:tc>
          <w:tcPr>
            <w:tcW w:w="5556" w:type="dxa"/>
            <w:gridSpan w:val="3"/>
            <w:shd w:val="clear" w:color="auto" w:fill="E2EFD9" w:themeFill="accent6" w:themeFillTint="33"/>
            <w:vAlign w:val="center"/>
          </w:tcPr>
          <w:p w:rsidRPr="006B7B0D" w:rsidR="00D06E97" w:rsidP="00D06E97" w:rsidRDefault="00D06E97" w14:paraId="6EECB213" w14:textId="77777777">
            <w:r w:rsidRPr="006B7B0D">
              <w:t>Medium capacity</w:t>
            </w:r>
          </w:p>
        </w:tc>
        <w:tc>
          <w:tcPr>
            <w:tcW w:w="4007" w:type="dxa"/>
            <w:shd w:val="clear" w:color="auto" w:fill="auto"/>
            <w:vAlign w:val="center"/>
          </w:tcPr>
          <w:p w:rsidRPr="006B7B0D" w:rsidR="00D06E97" w:rsidP="00D06E97" w:rsidRDefault="00D06E97" w14:paraId="097884C2" w14:textId="77777777"/>
        </w:tc>
      </w:tr>
      <w:tr w:rsidRPr="006B7B0D" w:rsidR="00D06E97" w:rsidTr="00D06E97" w14:paraId="58F9C04F" w14:textId="77777777">
        <w:trPr>
          <w:trHeight w:val="63"/>
        </w:trPr>
        <w:tc>
          <w:tcPr>
            <w:tcW w:w="893" w:type="dxa"/>
            <w:vAlign w:val="center"/>
          </w:tcPr>
          <w:p w:rsidRPr="006B7B0D" w:rsidR="00D06E97" w:rsidP="00D06E97" w:rsidRDefault="00D06E97" w14:paraId="1073658B" w14:textId="77777777">
            <w:r w:rsidRPr="006B7B0D">
              <w:t>14.4.1.4</w:t>
            </w:r>
          </w:p>
        </w:tc>
        <w:tc>
          <w:tcPr>
            <w:tcW w:w="5556" w:type="dxa"/>
            <w:gridSpan w:val="3"/>
            <w:shd w:val="clear" w:color="auto" w:fill="E2EFD9" w:themeFill="accent6" w:themeFillTint="33"/>
            <w:vAlign w:val="center"/>
          </w:tcPr>
          <w:p w:rsidRPr="006B7B0D" w:rsidR="00D06E97" w:rsidP="00D06E97" w:rsidRDefault="00D06E97" w14:paraId="360B317B" w14:textId="77777777">
            <w:r w:rsidRPr="006B7B0D">
              <w:t>High capacity</w:t>
            </w:r>
          </w:p>
        </w:tc>
        <w:tc>
          <w:tcPr>
            <w:tcW w:w="4007" w:type="dxa"/>
            <w:vAlign w:val="center"/>
          </w:tcPr>
          <w:p w:rsidRPr="006B7B0D" w:rsidR="00D06E97" w:rsidP="00D06E97" w:rsidRDefault="00D06E97" w14:paraId="6676070F" w14:textId="77777777"/>
        </w:tc>
      </w:tr>
      <w:tr w:rsidRPr="006B7B0D" w:rsidR="00D06E97" w:rsidTr="00D06E97" w14:paraId="09425841" w14:textId="77777777">
        <w:trPr>
          <w:trHeight w:val="63"/>
        </w:trPr>
        <w:tc>
          <w:tcPr>
            <w:tcW w:w="893" w:type="dxa"/>
            <w:vAlign w:val="center"/>
          </w:tcPr>
          <w:p w:rsidRPr="006B7B0D" w:rsidR="00D06E97" w:rsidP="00D06E97" w:rsidRDefault="00D06E97" w14:paraId="00538C31" w14:textId="77777777">
            <w:pPr>
              <w:rPr>
                <w:b/>
                <w:bCs/>
              </w:rPr>
            </w:pPr>
            <w:r w:rsidRPr="006B7B0D">
              <w:rPr>
                <w:b/>
                <w:bCs/>
              </w:rPr>
              <w:t>14.5</w:t>
            </w:r>
          </w:p>
        </w:tc>
        <w:tc>
          <w:tcPr>
            <w:tcW w:w="9563" w:type="dxa"/>
            <w:gridSpan w:val="4"/>
            <w:shd w:val="clear" w:color="auto" w:fill="DEEAF6" w:themeFill="accent5" w:themeFillTint="33"/>
            <w:vAlign w:val="center"/>
          </w:tcPr>
          <w:p w:rsidR="00D06E97" w:rsidP="00D06E97" w:rsidRDefault="00D06E97" w14:paraId="2035E016" w14:textId="77777777">
            <w:pPr>
              <w:rPr>
                <w:b/>
                <w:bCs/>
              </w:rPr>
            </w:pPr>
            <w:r>
              <w:rPr>
                <w:b/>
                <w:bCs/>
              </w:rPr>
              <w:t>Authority number 5</w:t>
            </w:r>
          </w:p>
          <w:p w:rsidRPr="00C27879" w:rsidR="00D06E97" w:rsidP="00D06E97" w:rsidRDefault="00D06E97"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D06E97" w:rsidP="00D06E97" w:rsidRDefault="00D06E97" w14:paraId="0277E782" w14:textId="77777777"/>
          <w:p w:rsidRPr="006B7B0D" w:rsidR="00D06E97" w:rsidP="00D06E97" w:rsidRDefault="00D06E97" w14:paraId="4CF90BB1" w14:textId="77777777">
            <w:r w:rsidRPr="006B7B0D">
              <w:t>Name the authority responsible for overseeing implementation and/or enforcement. In the case of EU regulation, limit answers to EU (i.e. supranational) authorities.</w:t>
            </w:r>
          </w:p>
        </w:tc>
      </w:tr>
      <w:tr w:rsidRPr="006B7B0D" w:rsidR="00D06E97" w:rsidTr="00D06E97" w14:paraId="087D6116" w14:textId="77777777">
        <w:trPr>
          <w:trHeight w:val="533"/>
        </w:trPr>
        <w:tc>
          <w:tcPr>
            <w:tcW w:w="893" w:type="dxa"/>
            <w:vAlign w:val="center"/>
          </w:tcPr>
          <w:p w:rsidRPr="006B7B0D" w:rsidR="00D06E97" w:rsidP="00D06E97" w:rsidRDefault="00D06E97" w14:paraId="51405CA6" w14:textId="77777777">
            <w:pPr>
              <w:rPr>
                <w:b/>
                <w:bCs/>
              </w:rPr>
            </w:pPr>
          </w:p>
        </w:tc>
        <w:tc>
          <w:tcPr>
            <w:tcW w:w="9563" w:type="dxa"/>
            <w:gridSpan w:val="4"/>
            <w:vAlign w:val="center"/>
          </w:tcPr>
          <w:p w:rsidRPr="006B7B0D" w:rsidR="00D06E97" w:rsidP="00D06E97" w:rsidRDefault="00D06E97" w14:paraId="2D2F3E7F" w14:textId="77777777"/>
        </w:tc>
      </w:tr>
      <w:tr w:rsidRPr="006B7B0D" w:rsidR="00D06E97" w:rsidTr="00D06E97" w14:paraId="357CC0D4" w14:textId="77777777">
        <w:trPr>
          <w:trHeight w:val="63"/>
        </w:trPr>
        <w:tc>
          <w:tcPr>
            <w:tcW w:w="893" w:type="dxa"/>
            <w:vAlign w:val="center"/>
          </w:tcPr>
          <w:p w:rsidRPr="006B7B0D" w:rsidR="00D06E97" w:rsidP="00D06E97" w:rsidRDefault="00D06E97" w14:paraId="4D023F64" w14:textId="77777777">
            <w:r w:rsidRPr="006B7B0D">
              <w:t>14.5.1</w:t>
            </w:r>
          </w:p>
        </w:tc>
        <w:tc>
          <w:tcPr>
            <w:tcW w:w="9563" w:type="dxa"/>
            <w:gridSpan w:val="4"/>
            <w:shd w:val="clear" w:color="auto" w:fill="DEEAF6" w:themeFill="accent5" w:themeFillTint="33"/>
            <w:vAlign w:val="center"/>
          </w:tcPr>
          <w:p w:rsidRPr="006B7B0D" w:rsidR="00D06E97" w:rsidP="00D06E97" w:rsidRDefault="00D06E97"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D06E97" w:rsidTr="00D06E97" w14:paraId="4CADB610" w14:textId="77777777">
        <w:trPr>
          <w:trHeight w:val="63"/>
        </w:trPr>
        <w:tc>
          <w:tcPr>
            <w:tcW w:w="893" w:type="dxa"/>
            <w:vAlign w:val="center"/>
          </w:tcPr>
          <w:p w:rsidRPr="006B7B0D" w:rsidR="00D06E97" w:rsidP="00D06E97" w:rsidRDefault="00D06E97" w14:paraId="0DFE61DB" w14:textId="77777777">
            <w:r w:rsidRPr="006B7B0D">
              <w:t>14.5.1.1</w:t>
            </w:r>
          </w:p>
        </w:tc>
        <w:tc>
          <w:tcPr>
            <w:tcW w:w="5556" w:type="dxa"/>
            <w:gridSpan w:val="3"/>
            <w:shd w:val="clear" w:color="auto" w:fill="E2EFD9" w:themeFill="accent6" w:themeFillTint="33"/>
            <w:vAlign w:val="center"/>
          </w:tcPr>
          <w:p w:rsidRPr="006B7B0D" w:rsidR="00D06E97" w:rsidP="00D06E97" w:rsidRDefault="00D06E97" w14:paraId="72FCC40E" w14:textId="77777777">
            <w:r w:rsidRPr="006B7B0D">
              <w:t>No capacity</w:t>
            </w:r>
          </w:p>
        </w:tc>
        <w:tc>
          <w:tcPr>
            <w:tcW w:w="4007" w:type="dxa"/>
            <w:shd w:val="clear" w:color="auto" w:fill="auto"/>
            <w:vAlign w:val="center"/>
          </w:tcPr>
          <w:p w:rsidRPr="006B7B0D" w:rsidR="00D06E97" w:rsidP="00D06E97" w:rsidRDefault="00D06E97" w14:paraId="65FA4173" w14:textId="77777777"/>
        </w:tc>
      </w:tr>
      <w:tr w:rsidRPr="006B7B0D" w:rsidR="00D06E97" w:rsidTr="00D06E97" w14:paraId="40A766AA" w14:textId="77777777">
        <w:trPr>
          <w:trHeight w:val="63"/>
        </w:trPr>
        <w:tc>
          <w:tcPr>
            <w:tcW w:w="893" w:type="dxa"/>
            <w:vAlign w:val="center"/>
          </w:tcPr>
          <w:p w:rsidRPr="006B7B0D" w:rsidR="00D06E97" w:rsidP="00D06E97" w:rsidRDefault="00D06E97" w14:paraId="3F2E631F" w14:textId="77777777">
            <w:r w:rsidRPr="006B7B0D">
              <w:t>14.5.1.2</w:t>
            </w:r>
          </w:p>
        </w:tc>
        <w:tc>
          <w:tcPr>
            <w:tcW w:w="5556" w:type="dxa"/>
            <w:gridSpan w:val="3"/>
            <w:shd w:val="clear" w:color="auto" w:fill="E2EFD9" w:themeFill="accent6" w:themeFillTint="33"/>
            <w:vAlign w:val="center"/>
          </w:tcPr>
          <w:p w:rsidRPr="006B7B0D" w:rsidR="00D06E97" w:rsidP="00D06E97" w:rsidRDefault="00D06E97" w14:paraId="719D77E5" w14:textId="77777777">
            <w:r w:rsidRPr="006B7B0D">
              <w:t>Low capacity</w:t>
            </w:r>
          </w:p>
        </w:tc>
        <w:tc>
          <w:tcPr>
            <w:tcW w:w="4007" w:type="dxa"/>
            <w:shd w:val="clear" w:color="auto" w:fill="auto"/>
            <w:vAlign w:val="center"/>
          </w:tcPr>
          <w:p w:rsidRPr="006B7B0D" w:rsidR="00D06E97" w:rsidP="00D06E97" w:rsidRDefault="00D06E97" w14:paraId="410D9203" w14:textId="77777777"/>
        </w:tc>
      </w:tr>
      <w:tr w:rsidRPr="006B7B0D" w:rsidR="00D06E97" w:rsidTr="00D06E97" w14:paraId="519F945D" w14:textId="77777777">
        <w:trPr>
          <w:trHeight w:val="63"/>
        </w:trPr>
        <w:tc>
          <w:tcPr>
            <w:tcW w:w="893" w:type="dxa"/>
            <w:vAlign w:val="center"/>
          </w:tcPr>
          <w:p w:rsidRPr="006B7B0D" w:rsidR="00D06E97" w:rsidP="00D06E97" w:rsidRDefault="00D06E97" w14:paraId="711A5EF9" w14:textId="77777777">
            <w:r w:rsidRPr="006B7B0D">
              <w:t>14.5.1.3</w:t>
            </w:r>
          </w:p>
        </w:tc>
        <w:tc>
          <w:tcPr>
            <w:tcW w:w="5556" w:type="dxa"/>
            <w:gridSpan w:val="3"/>
            <w:shd w:val="clear" w:color="auto" w:fill="E2EFD9" w:themeFill="accent6" w:themeFillTint="33"/>
            <w:vAlign w:val="center"/>
          </w:tcPr>
          <w:p w:rsidRPr="006B7B0D" w:rsidR="00D06E97" w:rsidP="00D06E97" w:rsidRDefault="00D06E97" w14:paraId="1BBA60C8" w14:textId="77777777">
            <w:r w:rsidRPr="006B7B0D">
              <w:t>Medium capacity</w:t>
            </w:r>
          </w:p>
        </w:tc>
        <w:tc>
          <w:tcPr>
            <w:tcW w:w="4007" w:type="dxa"/>
            <w:shd w:val="clear" w:color="auto" w:fill="auto"/>
            <w:vAlign w:val="center"/>
          </w:tcPr>
          <w:p w:rsidRPr="006B7B0D" w:rsidR="00D06E97" w:rsidP="00D06E97" w:rsidRDefault="00D06E97" w14:paraId="581FA8E7" w14:textId="77777777"/>
        </w:tc>
      </w:tr>
      <w:tr w:rsidRPr="006B7B0D" w:rsidR="00D06E97" w:rsidTr="00D06E97" w14:paraId="17FA048F" w14:textId="77777777">
        <w:trPr>
          <w:trHeight w:val="63"/>
        </w:trPr>
        <w:tc>
          <w:tcPr>
            <w:tcW w:w="893" w:type="dxa"/>
            <w:vAlign w:val="center"/>
          </w:tcPr>
          <w:p w:rsidRPr="006B7B0D" w:rsidR="00D06E97" w:rsidP="00D06E97" w:rsidRDefault="00D06E97" w14:paraId="720B8395" w14:textId="77777777">
            <w:r w:rsidRPr="006B7B0D">
              <w:t>14.5.1.4</w:t>
            </w:r>
          </w:p>
        </w:tc>
        <w:tc>
          <w:tcPr>
            <w:tcW w:w="5556" w:type="dxa"/>
            <w:gridSpan w:val="3"/>
            <w:shd w:val="clear" w:color="auto" w:fill="E2EFD9" w:themeFill="accent6" w:themeFillTint="33"/>
            <w:vAlign w:val="center"/>
          </w:tcPr>
          <w:p w:rsidRPr="006B7B0D" w:rsidR="00D06E97" w:rsidP="00D06E97" w:rsidRDefault="00D06E97" w14:paraId="3EC3D620" w14:textId="77777777">
            <w:r w:rsidRPr="006B7B0D">
              <w:t>High capacity</w:t>
            </w:r>
          </w:p>
        </w:tc>
        <w:tc>
          <w:tcPr>
            <w:tcW w:w="4007" w:type="dxa"/>
            <w:vAlign w:val="center"/>
          </w:tcPr>
          <w:p w:rsidRPr="006B7B0D" w:rsidR="00D06E97" w:rsidP="00D06E97" w:rsidRDefault="00D06E97" w14:paraId="79FA7226" w14:textId="77777777"/>
        </w:tc>
      </w:tr>
      <w:tr w:rsidR="00D06E97" w:rsidTr="00D06E97" w14:paraId="5949482C" w14:textId="77777777">
        <w:trPr>
          <w:trHeight w:val="984"/>
        </w:trPr>
        <w:tc>
          <w:tcPr>
            <w:tcW w:w="893" w:type="dxa"/>
            <w:vAlign w:val="center"/>
          </w:tcPr>
          <w:p w:rsidRPr="00BA1D39" w:rsidR="00D06E97" w:rsidP="00D06E97" w:rsidRDefault="00D06E97" w14:paraId="6D8D92E0" w14:textId="77777777">
            <w:pPr>
              <w:rPr>
                <w:b/>
                <w:bCs/>
              </w:rPr>
            </w:pPr>
            <w:r w:rsidRPr="00BA1D39">
              <w:rPr>
                <w:b/>
                <w:bCs/>
              </w:rPr>
              <w:t>15</w:t>
            </w:r>
          </w:p>
        </w:tc>
        <w:tc>
          <w:tcPr>
            <w:tcW w:w="9563" w:type="dxa"/>
            <w:gridSpan w:val="4"/>
            <w:shd w:val="clear" w:color="auto" w:fill="DEEAF6" w:themeFill="accent5" w:themeFillTint="33"/>
            <w:vAlign w:val="center"/>
          </w:tcPr>
          <w:p w:rsidR="00D06E97" w:rsidP="00D06E97" w:rsidRDefault="00D06E97" w14:paraId="6B488CAA" w14:textId="77777777">
            <w:r>
              <w:t>If relevant, please provide additional information to clarify the reasoning behind the response to Q14.</w:t>
            </w:r>
          </w:p>
        </w:tc>
      </w:tr>
      <w:tr w:rsidR="00D06E97" w:rsidTr="00D06E97" w14:paraId="50F2DDFC" w14:textId="77777777">
        <w:trPr>
          <w:trHeight w:val="1020"/>
        </w:trPr>
        <w:tc>
          <w:tcPr>
            <w:tcW w:w="893" w:type="dxa"/>
            <w:vAlign w:val="center"/>
          </w:tcPr>
          <w:p w:rsidR="00D06E97" w:rsidP="00D06E97" w:rsidRDefault="00D06E97" w14:paraId="6B62A7E8" w14:textId="77777777"/>
        </w:tc>
        <w:tc>
          <w:tcPr>
            <w:tcW w:w="9563" w:type="dxa"/>
            <w:gridSpan w:val="4"/>
            <w:shd w:val="clear" w:color="auto" w:fill="auto"/>
            <w:vAlign w:val="center"/>
          </w:tcPr>
          <w:p w:rsidR="00D06E97" w:rsidP="00D06E97" w:rsidRDefault="00D06E97" w14:paraId="42D06D03" w14:textId="77777777"/>
        </w:tc>
      </w:tr>
      <w:tr w:rsidR="00D06E97" w:rsidTr="00D06E97" w14:paraId="7C1E73C1" w14:textId="77777777">
        <w:trPr>
          <w:trHeight w:val="800"/>
        </w:trPr>
        <w:tc>
          <w:tcPr>
            <w:tcW w:w="893" w:type="dxa"/>
            <w:vAlign w:val="center"/>
          </w:tcPr>
          <w:p w:rsidRPr="00BA1D39" w:rsidR="00D06E97" w:rsidP="00D06E97" w:rsidRDefault="00D06E97" w14:paraId="103AFAD8" w14:textId="77777777">
            <w:pPr>
              <w:rPr>
                <w:b/>
                <w:bCs/>
              </w:rPr>
            </w:pPr>
            <w:r w:rsidRPr="00BA1D39">
              <w:rPr>
                <w:b/>
                <w:bCs/>
              </w:rPr>
              <w:t>16</w:t>
            </w:r>
          </w:p>
        </w:tc>
        <w:tc>
          <w:tcPr>
            <w:tcW w:w="9563" w:type="dxa"/>
            <w:gridSpan w:val="4"/>
            <w:shd w:val="clear" w:color="auto" w:fill="DEEAF6" w:themeFill="accent5" w:themeFillTint="33"/>
            <w:vAlign w:val="center"/>
          </w:tcPr>
          <w:p w:rsidR="00D06E97" w:rsidP="00D06E97" w:rsidRDefault="00D06E97"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D06E97" w:rsidTr="00D06E97" w14:paraId="619A4BF8" w14:textId="77777777">
        <w:trPr>
          <w:trHeight w:val="57"/>
        </w:trPr>
        <w:tc>
          <w:tcPr>
            <w:tcW w:w="893" w:type="dxa"/>
            <w:vAlign w:val="center"/>
          </w:tcPr>
          <w:p w:rsidR="00D06E97" w:rsidP="00D06E97" w:rsidRDefault="00D06E97" w14:paraId="374B9AE4" w14:textId="77777777">
            <w:r>
              <w:lastRenderedPageBreak/>
              <w:t>16.1</w:t>
            </w:r>
          </w:p>
        </w:tc>
        <w:tc>
          <w:tcPr>
            <w:tcW w:w="5440" w:type="dxa"/>
            <w:gridSpan w:val="2"/>
            <w:shd w:val="clear" w:color="auto" w:fill="E2EFD9" w:themeFill="accent6" w:themeFillTint="33"/>
            <w:vAlign w:val="center"/>
          </w:tcPr>
          <w:p w:rsidR="00D06E97" w:rsidP="00D06E97" w:rsidRDefault="00D06E97" w14:paraId="6A81E655" w14:textId="77777777">
            <w:r>
              <w:t>Not specified</w:t>
            </w:r>
          </w:p>
        </w:tc>
        <w:tc>
          <w:tcPr>
            <w:tcW w:w="4123" w:type="dxa"/>
            <w:gridSpan w:val="2"/>
            <w:shd w:val="clear" w:color="auto" w:fill="auto"/>
            <w:vAlign w:val="center"/>
          </w:tcPr>
          <w:p w:rsidR="00D06E97" w:rsidP="00D06E97" w:rsidRDefault="00D06E97" w14:paraId="146E2BFD" w14:textId="77777777"/>
        </w:tc>
      </w:tr>
      <w:tr w:rsidR="00D06E97" w:rsidTr="00D06E97" w14:paraId="461D4D38" w14:textId="77777777">
        <w:trPr>
          <w:trHeight w:val="57"/>
        </w:trPr>
        <w:tc>
          <w:tcPr>
            <w:tcW w:w="893" w:type="dxa"/>
            <w:vAlign w:val="center"/>
          </w:tcPr>
          <w:p w:rsidR="00D06E97" w:rsidP="00D06E97" w:rsidRDefault="00D06E97" w14:paraId="776158BC" w14:textId="77777777">
            <w:r>
              <w:t>16.2</w:t>
            </w:r>
          </w:p>
        </w:tc>
        <w:tc>
          <w:tcPr>
            <w:tcW w:w="5440" w:type="dxa"/>
            <w:gridSpan w:val="2"/>
            <w:shd w:val="clear" w:color="auto" w:fill="E2EFD9" w:themeFill="accent6" w:themeFillTint="33"/>
            <w:vAlign w:val="center"/>
          </w:tcPr>
          <w:p w:rsidR="00D06E97" w:rsidP="00D06E97" w:rsidRDefault="00D06E97" w14:paraId="6C9616DC" w14:textId="77777777">
            <w:r>
              <w:t>Yes</w:t>
            </w:r>
          </w:p>
        </w:tc>
        <w:tc>
          <w:tcPr>
            <w:tcW w:w="4123" w:type="dxa"/>
            <w:gridSpan w:val="2"/>
            <w:shd w:val="clear" w:color="auto" w:fill="auto"/>
            <w:vAlign w:val="center"/>
          </w:tcPr>
          <w:p w:rsidR="00D06E97" w:rsidP="00D06E97" w:rsidRDefault="00FF1873" w14:paraId="54F7EBC8" w14:textId="213AA42D">
            <w:r>
              <w:t>X</w:t>
            </w:r>
          </w:p>
        </w:tc>
      </w:tr>
      <w:tr w:rsidR="00D06E97" w:rsidTr="00D06E97" w14:paraId="0763562F" w14:textId="77777777">
        <w:trPr>
          <w:trHeight w:val="1267"/>
        </w:trPr>
        <w:tc>
          <w:tcPr>
            <w:tcW w:w="893" w:type="dxa"/>
            <w:vAlign w:val="center"/>
          </w:tcPr>
          <w:p w:rsidRPr="00BA1D39" w:rsidR="00D06E97" w:rsidP="00D06E97" w:rsidRDefault="00D06E97" w14:paraId="6D2836F5" w14:textId="77777777">
            <w:pPr>
              <w:rPr>
                <w:b/>
                <w:bCs/>
              </w:rPr>
            </w:pPr>
            <w:r w:rsidRPr="00BA1D39">
              <w:rPr>
                <w:b/>
                <w:bCs/>
              </w:rPr>
              <w:t>17</w:t>
            </w:r>
          </w:p>
        </w:tc>
        <w:tc>
          <w:tcPr>
            <w:tcW w:w="9563" w:type="dxa"/>
            <w:gridSpan w:val="4"/>
            <w:shd w:val="clear" w:color="auto" w:fill="DEEAF6" w:themeFill="accent5" w:themeFillTint="33"/>
            <w:vAlign w:val="center"/>
          </w:tcPr>
          <w:p w:rsidR="00D06E97" w:rsidP="00D06E97" w:rsidRDefault="00D06E97"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D06E97" w:rsidTr="00D06E97" w14:paraId="0F291701" w14:textId="77777777">
        <w:trPr>
          <w:trHeight w:val="1020"/>
        </w:trPr>
        <w:tc>
          <w:tcPr>
            <w:tcW w:w="893" w:type="dxa"/>
            <w:vAlign w:val="center"/>
          </w:tcPr>
          <w:p w:rsidR="00D06E97" w:rsidP="00D06E97" w:rsidRDefault="00D06E97" w14:paraId="08EDF6C9" w14:textId="77777777"/>
        </w:tc>
        <w:tc>
          <w:tcPr>
            <w:tcW w:w="9563" w:type="dxa"/>
            <w:gridSpan w:val="4"/>
            <w:shd w:val="clear" w:color="auto" w:fill="auto"/>
            <w:vAlign w:val="center"/>
          </w:tcPr>
          <w:p w:rsidRPr="008017F9" w:rsidR="00D06E97" w:rsidP="00D06E97" w:rsidRDefault="00DA520F" w14:paraId="2C2128DB" w14:textId="1D4A497C">
            <w:pPr>
              <w:keepNext/>
              <w:rPr>
                <w:color w:val="000000" w:themeColor="text1"/>
              </w:rPr>
            </w:pPr>
            <w:r>
              <w:t xml:space="preserve">The </w:t>
            </w:r>
            <w:r>
              <w:t>policy tool</w:t>
            </w:r>
            <w:r>
              <w:t xml:space="preserve"> establishes an internal oversight system combining digital registration of each tank via Form A1 through the Alarm Document Management System (SGDA)—submissions of which constitute a sworn declaration subject to review and requests for additional information by the Competent Authority —a requirement for vertical tanks ≥ 50 m³ to submit a technical condition certificate (Form A2) prepared by an API 653 inspector and to keep all supporting documentation available for inspection , the obligation to file a normalization schedule for any pending inspections within 30 days subject to Authority oversight, the possibility of unannounced inspections by the Undersecretariat of Liquid Fuels, and mandatory reporting of any incident or loss within 24 hours accompanied by a detailed incident report covering causes, volumes, and corrective measures . No public data publication or open-data dashboard is provided for compliance metrics.</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480"/>
        <w:gridCol w:w="4156"/>
        <w:gridCol w:w="341"/>
        <w:gridCol w:w="1876"/>
        <w:gridCol w:w="1788"/>
        <w:gridCol w:w="1820"/>
      </w:tblGrid>
      <w:tr w:rsidRPr="00CF2E7C" w:rsidR="002F0752" w:rsidTr="52CCAAB8"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52CCAAB8"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52CCAAB8"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2F0752" w14:paraId="7C20DA9F" w14:textId="7777777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447B2B" w14:paraId="4D483364" w14:textId="049B2F1B">
            <w:pPr>
              <w:rPr>
                <w:rFonts w:ascii="Calibri" w:hAnsi="Calibri" w:cs="Calibri"/>
              </w:rPr>
            </w:pPr>
            <w:r>
              <w:rPr>
                <w:rFonts w:ascii="Calibri" w:hAnsi="Calibri" w:cs="Calibri"/>
              </w:rPr>
              <w:t>X</w:t>
            </w:r>
          </w:p>
        </w:tc>
      </w:tr>
      <w:tr w:rsidRPr="00CF2E7C" w:rsidR="002F0752" w:rsidTr="52CCAAB8"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447B2B" w14:paraId="780D49EB" w14:textId="506ADCA0">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52CCAAB8"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447B2B" w14:paraId="022FECD4" w14:textId="61DA9B02">
            <w:pPr>
              <w:rPr>
                <w:rFonts w:ascii="Calibri" w:hAnsi="Calibri" w:cs="Calibri"/>
              </w:rPr>
            </w:pPr>
            <w:r>
              <w:rPr>
                <w:rFonts w:ascii="Calibri" w:hAnsi="Calibri" w:cs="Calibri"/>
              </w:rPr>
              <w:t>X</w:t>
            </w:r>
          </w:p>
        </w:tc>
      </w:tr>
      <w:tr w:rsidRPr="00CF2E7C" w:rsidR="002F0752" w:rsidTr="52CCAAB8"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447B2B" w14:paraId="6A6EA413" w14:textId="1A797438">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52CCAAB8"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447B2B" w14:paraId="2A71BA61" w14:textId="406C4FAD">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52CCAAB8"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447B2B" w14:paraId="4C911DE4" w14:textId="163976B1">
            <w:pPr>
              <w:rPr>
                <w:rFonts w:ascii="Calibri" w:hAnsi="Calibri" w:cs="Calibri"/>
              </w:rPr>
            </w:pPr>
            <w:r>
              <w:rPr>
                <w:rFonts w:ascii="Calibri" w:hAnsi="Calibri" w:cs="Calibri"/>
              </w:rPr>
              <w:t>X</w:t>
            </w:r>
          </w:p>
        </w:tc>
      </w:tr>
      <w:tr w:rsidRPr="00CF2E7C" w:rsidR="002F0752" w:rsidTr="52CCAAB8"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447B2B" w14:paraId="77ADA4C2" w14:textId="358B2BC9">
            <w:pPr>
              <w:rPr>
                <w:rFonts w:ascii="Calibri" w:hAnsi="Calibri" w:cs="Calibri"/>
              </w:rPr>
            </w:pPr>
            <w:r>
              <w:rPr>
                <w:rFonts w:ascii="Calibri" w:hAnsi="Calibri" w:cs="Calibri"/>
              </w:rPr>
              <w:t>X</w:t>
            </w:r>
          </w:p>
        </w:tc>
      </w:tr>
      <w:tr w:rsidRPr="00CF2E7C" w:rsidR="002F0752" w:rsidTr="52CCAAB8"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447B2B" w14:paraId="5D40C8F3" w14:textId="371B7C70">
            <w:pPr>
              <w:rPr>
                <w:rFonts w:ascii="Calibri" w:hAnsi="Calibri" w:cs="Calibri"/>
              </w:rPr>
            </w:pPr>
            <w:r>
              <w:rPr>
                <w:rFonts w:ascii="Calibri" w:hAnsi="Calibri" w:cs="Calibri"/>
              </w:rPr>
              <w:t>X</w:t>
            </w:r>
          </w:p>
        </w:tc>
      </w:tr>
      <w:tr w:rsidRPr="00CF2E7C" w:rsidR="002F0752" w:rsidTr="52CCAAB8"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447B2B" w14:paraId="4880370C" w14:textId="348193EE">
            <w:pPr>
              <w:rPr>
                <w:rFonts w:ascii="Calibri" w:hAnsi="Calibri" w:cs="Calibri"/>
              </w:rPr>
            </w:pPr>
            <w:r>
              <w:rPr>
                <w:rFonts w:ascii="Calibri" w:hAnsi="Calibri" w:cs="Calibri"/>
              </w:rPr>
              <w:t>X</w:t>
            </w:r>
          </w:p>
        </w:tc>
      </w:tr>
      <w:tr w:rsidRPr="00CF2E7C" w:rsidR="002F0752" w:rsidTr="52CCAAB8"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447B2B" w14:paraId="7F217E14" w14:textId="6A14D0A0">
            <w:pPr>
              <w:rPr>
                <w:rFonts w:ascii="Calibri" w:hAnsi="Calibri" w:cs="Calibri"/>
              </w:rPr>
            </w:pPr>
            <w:r>
              <w:rPr>
                <w:rFonts w:ascii="Calibri" w:hAnsi="Calibri" w:cs="Calibri"/>
              </w:rPr>
              <w:t>X</w:t>
            </w:r>
          </w:p>
        </w:tc>
      </w:tr>
      <w:tr w:rsidRPr="00CF2E7C" w:rsidR="002F0752" w:rsidTr="52CCAAB8"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lastRenderedPageBreak/>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447B2B" w14:paraId="13076D97" w14:textId="3B9468AF">
            <w:pPr>
              <w:rPr>
                <w:rFonts w:ascii="Calibri" w:hAnsi="Calibri" w:cs="Calibri"/>
              </w:rPr>
            </w:pPr>
            <w:r>
              <w:rPr>
                <w:rFonts w:ascii="Calibri" w:hAnsi="Calibri" w:cs="Calibri"/>
              </w:rPr>
              <w:t>X</w:t>
            </w:r>
          </w:p>
        </w:tc>
      </w:tr>
      <w:tr w:rsidRPr="00CF2E7C" w:rsidR="002F0752" w:rsidTr="52CCAAB8"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447B2B" w14:paraId="0DE8CA67" w14:textId="4780E441">
            <w:pPr>
              <w:rPr>
                <w:rFonts w:ascii="Calibri" w:hAnsi="Calibri" w:cs="Calibri"/>
              </w:rPr>
            </w:pPr>
            <w:r>
              <w:rPr>
                <w:rFonts w:ascii="Calibri" w:hAnsi="Calibri" w:cs="Calibri"/>
              </w:rPr>
              <w:t>X</w:t>
            </w:r>
          </w:p>
        </w:tc>
      </w:tr>
      <w:tr w:rsidRPr="00CF2E7C" w:rsidR="002F0752" w:rsidTr="52CCAAB8"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447B2B" w14:paraId="43CDB72B" w14:textId="36C173EC">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52CCAAB8"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52CCAAB8"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7F1377" w14:paraId="08E21EF3" w14:textId="3BFB76BE">
            <w:pPr>
              <w:rPr>
                <w:rFonts w:ascii="Calibri" w:hAnsi="Calibri" w:cs="Calibri"/>
              </w:rPr>
            </w:pPr>
            <w:r>
              <w:t>Operators of above-ground hydrocarbon storage tanks (refineries, production plants, distribution terminals, ports, transport companies, etc.) if operating tanks ≥50 m³ or ≥5 m³ where total site capacity ≥100 m³</w:t>
            </w:r>
            <w:r>
              <w:t>.</w:t>
            </w:r>
          </w:p>
        </w:tc>
      </w:tr>
      <w:tr w:rsidRPr="00CF2E7C" w:rsidR="002F0752" w:rsidTr="52CCAAB8"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52CCAAB8"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52CCAAB8"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52CCAAB8"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52CCAAB8"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52CCAAB8"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52CCAAB8"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52CCAAB8"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52CCAAB8"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lastRenderedPageBreak/>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52CCAAB8"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52CCAAB8"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52CCAAB8"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52CCAAB8"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52CCAAB8"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52CCAAB8"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52CCAAB8"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52CCAAB8"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52CCAAB8"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52CCAAB8"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52CCAAB8"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52CCAAB8"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52CCAAB8"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lastRenderedPageBreak/>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52CCAAB8"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52CCAAB8"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52CCAAB8"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52CCAAB8"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52CCAAB8"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52CCAAB8"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52CCAAB8"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52CCAAB8"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52CCAAB8"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52CCAAB8"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52CCAAB8"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52CCAAB8"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52CCAAB8"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52CCAAB8"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52CCAAB8"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52CCAAB8"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52CCAAB8"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52CCAAB8"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52CCAAB8"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52CCAAB8"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EB7FED" w:rsidR="002F0752" w:rsidTr="52CCAAB8"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52CCAAB8"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52CCAAB8"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52CCAAB8"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52CCAAB8"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52CCAAB8"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lastRenderedPageBreak/>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7F1377" w14:paraId="4367B187" w14:textId="3907198F">
            <w:pPr>
              <w:rPr>
                <w:rFonts w:ascii="Calibri" w:hAnsi="Calibri" w:cs="Calibri"/>
              </w:rPr>
            </w:pPr>
            <w:r>
              <w:rPr>
                <w:rFonts w:ascii="Calibri" w:hAnsi="Calibri" w:cs="Calibri"/>
              </w:rPr>
              <w:t>X</w:t>
            </w:r>
          </w:p>
        </w:tc>
      </w:tr>
      <w:tr w:rsidRPr="00CF2E7C" w:rsidR="002F0752" w:rsidTr="52CCAAB8"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52CCAAB8"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52CCAAB8"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CCAAB8"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52CCAAB8"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52CCAAB8"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84525" w14:paraId="3300F2CC" w14:textId="680710A9">
            <w:pPr>
              <w:rPr>
                <w:rFonts w:ascii="Calibri" w:hAnsi="Calibri" w:cs="Calibri"/>
              </w:rPr>
            </w:pPr>
            <w:r>
              <w:rPr>
                <w:rFonts w:ascii="Calibri" w:hAnsi="Calibri" w:cs="Calibri"/>
              </w:rPr>
              <w:t>X</w:t>
            </w:r>
          </w:p>
        </w:tc>
      </w:tr>
      <w:tr w:rsidRPr="00CF2E7C" w:rsidR="002F0752" w:rsidTr="52CCAAB8"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84525" w14:paraId="462BA826" w14:textId="7217223F">
            <w:pPr>
              <w:rPr>
                <w:rFonts w:ascii="Calibri" w:hAnsi="Calibri" w:cs="Calibri"/>
              </w:rPr>
            </w:pPr>
            <w:r>
              <w:rPr>
                <w:rFonts w:ascii="Calibri" w:hAnsi="Calibri" w:cs="Calibri"/>
              </w:rPr>
              <w:t>X</w:t>
            </w:r>
          </w:p>
        </w:tc>
      </w:tr>
      <w:tr w:rsidRPr="00CF2E7C" w:rsidR="002F0752" w:rsidTr="52CCAAB8"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52CCAAB8"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52CCAAB8"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52CCAAB8"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52CCAAB8"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52CCAAB8"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lastRenderedPageBreak/>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52CCAAB8"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52CCAAB8"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1B1D21" w14:paraId="0F451C37" w14:textId="2D765BA4">
            <w:pPr>
              <w:rPr>
                <w:rFonts w:ascii="Calibri" w:hAnsi="Calibri" w:cs="Calibri"/>
              </w:rPr>
            </w:pPr>
            <w:r>
              <w:rPr>
                <w:rFonts w:ascii="Calibri" w:hAnsi="Calibri" w:cs="Calibri"/>
              </w:rPr>
              <w:t>X</w:t>
            </w:r>
          </w:p>
        </w:tc>
      </w:tr>
      <w:tr w:rsidRPr="00CF2E7C" w:rsidR="002F0752" w:rsidTr="52CCAAB8"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2CCAAB8"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1B1D21" w14:paraId="447AA35B" w14:textId="010FF193">
            <w:pPr>
              <w:rPr>
                <w:rFonts w:ascii="Calibri" w:hAnsi="Calibri" w:cs="Calibri"/>
              </w:rPr>
            </w:pPr>
            <w:r>
              <w:t xml:space="preserve">Annex II of the </w:t>
            </w:r>
            <w:r>
              <w:t>policy tool</w:t>
            </w:r>
            <w:r>
              <w:t xml:space="preserve"> establishes a tiered administrative regime: minor infractions (e.g. late, incomplete or false submissions) incur a formal warning; serious infractions (e.g. failing to register, to update records, to carry out required inspections or to follow corrective orders) expose the operator to monetary penalties, graduated according to severity, past conduct and other circumstances; in cases endangering safety, the Authority may provisionally deregister the operator from this and related energy registers; repeat serious breaches may also be referred to local authorities for further action</w:t>
            </w:r>
            <w:r>
              <w:t>.</w:t>
            </w:r>
          </w:p>
        </w:tc>
      </w:tr>
      <w:tr w:rsidRPr="00CF2E7C" w:rsidR="002F0752" w:rsidTr="52CCAAB8"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2CCAAB8"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52CCAAB8"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52CCAAB8"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2CCAAB8"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52CCAAB8"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2CCAAB8"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lastRenderedPageBreak/>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77777777">
            <w:pPr>
              <w:rPr>
                <w:rFonts w:ascii="Calibri" w:hAnsi="Calibri" w:cs="Calibri"/>
              </w:rPr>
            </w:pPr>
          </w:p>
        </w:tc>
      </w:tr>
      <w:tr w:rsidRPr="00CF2E7C" w:rsidR="002F0752" w:rsidTr="52CCAAB8"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3F3E63" w14:paraId="19BF3E0C" w14:textId="2F906A8E">
            <w:pPr>
              <w:rPr>
                <w:rFonts w:ascii="Calibri" w:hAnsi="Calibri" w:cs="Calibri"/>
              </w:rPr>
            </w:pPr>
            <w:r>
              <w:rPr>
                <w:rFonts w:ascii="Calibri" w:hAnsi="Calibri" w:cs="Calibri"/>
              </w:rPr>
              <w:t>X</w:t>
            </w:r>
          </w:p>
        </w:tc>
      </w:tr>
      <w:tr w:rsidRPr="00CF2E7C" w:rsidR="002F0752" w:rsidTr="52CCAAB8"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2CCAAB8"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E822F7" w14:paraId="66CEA73B" w14:textId="3F1BE90C">
            <w:pPr>
              <w:rPr>
                <w:rFonts w:ascii="Calibri" w:hAnsi="Calibri" w:cs="Calibri"/>
              </w:rPr>
            </w:pPr>
            <w:r w:rsidRPr="00E822F7">
              <w:rPr>
                <w:rFonts w:ascii="Calibri" w:hAnsi="Calibri" w:cs="Calibri"/>
              </w:rPr>
              <w:t>This regulation replaces the previous Resolution 785/2005</w:t>
            </w:r>
            <w:r w:rsidR="00A1268F">
              <w:rPr>
                <w:rFonts w:ascii="Calibri" w:hAnsi="Calibri" w:cs="Calibri"/>
              </w:rPr>
              <w:t xml:space="preserve"> (</w:t>
            </w:r>
            <w:hyperlink w:history="1" r:id="rId20">
              <w:r w:rsidRPr="00EA300C" w:rsidR="00450EAA">
                <w:rPr>
                  <w:rStyle w:val="Hipervnculo"/>
                  <w:rFonts w:ascii="Calibri" w:hAnsi="Calibri" w:cs="Calibri"/>
                </w:rPr>
                <w:t>https://web.archive.org/save/https://servicios.infoleg.gob.ar/infolegInternet/verNorma.do?id=107289#:~:text=/web/20250702172251/https%3A//servicios.infoleg.gob.ar/infolegInternet/verNorma.do%3Fid%3D107289</w:t>
              </w:r>
            </w:hyperlink>
            <w:r w:rsidR="00450EAA">
              <w:rPr>
                <w:rFonts w:ascii="Calibri" w:hAnsi="Calibri" w:cs="Calibri"/>
              </w:rPr>
              <w:t xml:space="preserve"> </w:t>
            </w:r>
            <w:r w:rsidR="00A1268F">
              <w:rPr>
                <w:rFonts w:ascii="Calibri" w:hAnsi="Calibri" w:cs="Calibri"/>
              </w:rPr>
              <w:t>)</w:t>
            </w:r>
            <w:r w:rsidRPr="00E822F7">
              <w:rPr>
                <w:rFonts w:ascii="Calibri" w:hAnsi="Calibri" w:cs="Calibri"/>
              </w:rPr>
              <w:t>, which had an operational registry, i.e. the tank registry already exists and was operational, but now the scope, modality, procedures and obligated parties have been redefined.</w:t>
            </w:r>
          </w:p>
        </w:tc>
      </w:tr>
      <w:tr w:rsidRPr="00CF2E7C" w:rsidR="002F0752" w:rsidTr="52CCAAB8"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2CCAAB8"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A1268F" w14:paraId="261CD08A" w14:textId="0C801E06" w14:noSpellErr="1">
            <w:pPr>
              <w:rPr>
                <w:rFonts w:ascii="Calibri" w:hAnsi="Calibri" w:cs="Calibri"/>
              </w:rPr>
            </w:pPr>
            <w:r w:rsidRPr="52CCAAB8" w:rsidR="00A1268F">
              <w:rPr>
                <w:rFonts w:ascii="Calibri" w:hAnsi="Calibri" w:cs="Calibri"/>
              </w:rPr>
              <w:t>X</w:t>
            </w:r>
          </w:p>
        </w:tc>
      </w:tr>
      <w:tr w:rsidRPr="00CF2E7C" w:rsidR="002F0752" w:rsidTr="52CCAAB8"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52CCAAB8"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52CCAAB8"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6"/>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BB446D" w14:paraId="437547AD" w14:textId="4B14E16C">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lastRenderedPageBreak/>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lastRenderedPageBreak/>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7"/>
      <w:r>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CD268C" w14:paraId="376851D2" w14:textId="084CD5E2">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lastRenderedPageBreak/>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4094854">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2328B7FA">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6C26B63A">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2429C90E">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27D36653">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8"/>
      <w:r>
        <w:rPr>
          <w:rFonts w:eastAsia="Arial"/>
        </w:rPr>
        <w:t xml:space="preserve">Section 6.4: </w:t>
      </w:r>
      <w:r w:rsidRPr="26567C6B">
        <w:rPr>
          <w:rFonts w:eastAsia="Arial"/>
        </w:rPr>
        <w:t>Source-specific rules</w:t>
      </w:r>
      <w:bookmarkEnd w:id="58"/>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lastRenderedPageBreak/>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955C74" w14:paraId="56A8B411" w14:textId="151BF18B">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9"/>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C1519A" w14:paraId="470AF9EF" w14:textId="481BEE8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1519A" w14:paraId="07FA58B1" w14:textId="729B10C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1519A" w14:paraId="36CD030C" w14:textId="41DF8AA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1519A" w14:paraId="1DFFB1C7" w14:textId="37D79D0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1519A" w14:paraId="18AEA381" w14:textId="65AF3C3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1519A" w14:paraId="14F5C172" w14:textId="0EA6697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FD6FB4" w14:paraId="4D92B459" w14:textId="0B97FB3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FD6FB4" w14:paraId="75BABCB8" w14:textId="608E4F0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FD6FB4" w14:paraId="7EA03D20" w14:textId="4E7A2FF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FD6FB4" w14:paraId="748E50D1" w14:textId="408EAC3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FD6FB4" w14:paraId="4897E488" w14:textId="3C7258A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1833F9" w14:paraId="57AD0621" w14:textId="11FC64A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6C38E9" w14:paraId="147FD9A3" w14:textId="777A6250">
            <w:pPr>
              <w:rPr>
                <w:rFonts w:ascii="Calibri" w:hAnsi="Calibri" w:eastAsia="Calibri" w:cs="Calibri"/>
                <w:color w:val="000000" w:themeColor="text1"/>
              </w:rPr>
            </w:pPr>
            <w:r>
              <w:rPr>
                <w:rFonts w:ascii="Calibri" w:hAnsi="Calibri" w:eastAsia="Calibri" w:cs="Calibri"/>
                <w:color w:val="000000" w:themeColor="text1"/>
              </w:rPr>
              <w:t>Annex I section 5</w:t>
            </w:r>
            <w:r>
              <w:rPr>
                <w:rFonts w:ascii="Calibri" w:hAnsi="Calibri" w:eastAsia="Calibri" w:cs="Calibri"/>
                <w:color w:val="000000" w:themeColor="text1"/>
              </w:rPr>
              <w:t xml:space="preserve"> </w:t>
            </w:r>
            <w:r w:rsidRPr="001833F9" w:rsidR="001833F9">
              <w:rPr>
                <w:rFonts w:ascii="Calibri" w:hAnsi="Calibri" w:eastAsia="Calibri" w:cs="Calibri"/>
                <w:color w:val="000000" w:themeColor="text1"/>
              </w:rPr>
              <w:t>mandates that operators implement an “inspection, maintenance and repair plan” for tanks ≥ 50 m³ under API 653, explicitly requiring the identification and remediation of defects that could lead to leak</w:t>
            </w:r>
            <w:r>
              <w:rPr>
                <w:rFonts w:ascii="Calibri" w:hAnsi="Calibri" w:eastAsia="Calibri" w:cs="Calibri"/>
                <w:color w:val="000000" w:themeColor="text1"/>
              </w:rPr>
              <w:t>s.</w:t>
            </w: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1833F9" w14:paraId="1EBEDA30" w14:textId="5424D89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1833F9" w14:paraId="30DC7ABF" w14:textId="2496EB4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1833F9" w14:paraId="52EDD71D" w14:textId="4CCDFB3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1833F9" w14:paraId="63D17F82" w14:textId="152BF5D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743320" w14:paraId="68605C5A" w14:textId="16ADF12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2A0950B1">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6D0ED9" w:rsidRDefault="002F0752" w14:paraId="51A328C8" w14:textId="7294F67D">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37172C" w14:paraId="3C18BE44" w14:textId="44B0FAD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10AFD5FD">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B94997" w:rsidRDefault="002F0752" w14:paraId="0E86B470" w14:textId="68549A49">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611E10" w14:paraId="6EA8E263" w14:textId="0106065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611E10" w14:paraId="01A494EF" w14:textId="5F2CD46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005C99" w14:paraId="249AB5ED" w14:textId="35E8ADE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B33387" w14:paraId="64B96363" w14:textId="74C2DBE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B33387" w14:paraId="1D424DDE" w14:textId="727AECF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53DFE6AD" w14:textId="70E23EB5">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2BD74CF2" w14:textId="597F717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7376823E" w14:textId="328CAAC1">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3EE4C822" w14:textId="0931141D">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098E3041" w14:textId="3ADD5841">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1A9CA965" w14:textId="588F868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B33387" w14:paraId="3650209D" w14:textId="15291635">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8D3122" w14:paraId="06AB5301" w14:textId="17DB9F1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8D3122" w14:paraId="26A18091" w14:textId="5F730A1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8D3122" w14:paraId="3C8D2C0B" w14:textId="5B574BA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8D3122" w14:paraId="0FCD106D" w14:textId="3EFD449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8D3122" w14:paraId="5F8505C9" w14:textId="153C49C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8D3122" w14:paraId="2D3B9EB7" w14:textId="44E79F6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8D3122" w14:paraId="0FC88198" w14:textId="04DBF8A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8D3122" w14:paraId="27F601C9" w14:textId="05DF19A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8D3122" w14:paraId="287A41BD" w14:textId="5AE6EBB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8D3122" w14:paraId="15C1532C" w14:textId="67EE789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8D3122" w14:paraId="4B619A2D" w14:textId="42961FC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8D3122" w14:paraId="47FE32D7" w14:textId="144D57E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8D3122" w14:paraId="76ACA301" w14:textId="7633020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0"/>
      <w:r>
        <w:rPr>
          <w:rFonts w:eastAsia="Arial"/>
        </w:rPr>
        <w:lastRenderedPageBreak/>
        <w:t>6.</w:t>
      </w:r>
      <w:r w:rsidRPr="26567C6B">
        <w:rPr>
          <w:rFonts w:eastAsia="Arial"/>
        </w:rPr>
        <w:t>4.2 Coal-Related Methane Emissions</w:t>
      </w:r>
      <w:bookmarkEnd w:id="60"/>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D342D9" w14:paraId="3122DE43" w14:textId="532D8687">
            <w:pPr>
              <w:rPr>
                <w:rFonts w:ascii="Calibri" w:hAnsi="Calibri" w:cs="Calibri"/>
              </w:rPr>
            </w:pPr>
            <w:r>
              <w:rPr>
                <w:rFonts w:ascii="Calibri" w:hAnsi="Calibri" w:cs="Calibri"/>
              </w:rPr>
              <w:t>X</w:t>
            </w: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D342D9" w14:paraId="68107175" w14:textId="148EC85B">
            <w:pPr>
              <w:rPr>
                <w:rFonts w:ascii="Calibri" w:hAnsi="Calibri" w:cs="Calibri"/>
              </w:rPr>
            </w:pPr>
            <w:r>
              <w:rPr>
                <w:rFonts w:ascii="Calibri" w:hAnsi="Calibri" w:cs="Calibri"/>
              </w:rPr>
              <w:t>X</w:t>
            </w: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D342D9" w14:paraId="0F8DA14F" w14:textId="44A90055">
            <w:pPr>
              <w:rPr>
                <w:rFonts w:ascii="Calibri" w:hAnsi="Calibri" w:cs="Calibri"/>
              </w:rPr>
            </w:pPr>
            <w:r>
              <w:rPr>
                <w:rFonts w:ascii="Calibri" w:hAnsi="Calibri" w:cs="Calibri"/>
              </w:rPr>
              <w:t>X</w:t>
            </w: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1"/>
      <w:r>
        <w:rPr>
          <w:rFonts w:eastAsia="Arial"/>
        </w:rPr>
        <w:t>6.</w:t>
      </w:r>
      <w:r w:rsidRPr="26567C6B">
        <w:rPr>
          <w:rFonts w:eastAsia="Arial"/>
        </w:rPr>
        <w:t>4.3 Agriculture-Related Methane Emissions</w:t>
      </w:r>
      <w:bookmarkEnd w:id="61"/>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2"/>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C66BE" w14:paraId="1A844343" w14:textId="66FA889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1C66BE" w14:paraId="755A8D73" w14:textId="34579C4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10D91B5E" w14:textId="532720F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528970F4" w14:textId="1F289CBE">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1881BB53" w14:textId="7411E5E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1DD2AA30" w14:textId="6DAE010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2262C20B" w14:textId="476A13E1">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535EDD49" w14:textId="4B896A5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491CD515" w14:textId="71C1700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21A321E3" w14:textId="24F2E5D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2AF27387" w14:textId="1568B00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30DAC8EB" w14:textId="6C36534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3760A767" w14:textId="7B2607AF">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0B7CF0D0" w14:textId="7D01C1A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102B2DA4" w14:textId="476E1D7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0FF2EF88" w14:textId="10BAACB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36F5772B" w14:textId="64816AC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582E2558" w14:textId="53E972B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5F60B680" w14:textId="3DE3837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69BA1BD0" w14:textId="666D78A8">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EF60AF" w14:paraId="4B2F4120" w14:textId="5C375F05">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EF60AF" w:rsidR="00EF60AF" w:rsidP="00EF60AF" w:rsidRDefault="00EF60AF" w14:paraId="7C54B544" w14:textId="7C1C8B49">
            <w:pPr>
              <w:rPr>
                <w:rFonts w:ascii="Calibri" w:hAnsi="Calibri" w:cs="Calibri"/>
              </w:rPr>
            </w:pPr>
            <w:r w:rsidRPr="00EF60AF">
              <w:rPr>
                <w:rFonts w:ascii="Calibri" w:hAnsi="Calibri" w:cs="Calibri"/>
              </w:rPr>
              <w:t xml:space="preserve">API 653 </w:t>
            </w:r>
          </w:p>
          <w:p w:rsidRPr="00CF2E7C" w:rsidR="002F0752" w:rsidP="00EF60AF" w:rsidRDefault="00EF60AF" w14:paraId="216F1CD0" w14:textId="6E18581E">
            <w:pPr>
              <w:rPr>
                <w:rFonts w:ascii="Calibri" w:hAnsi="Calibri" w:cs="Calibri"/>
              </w:rPr>
            </w:pPr>
            <w:r w:rsidRPr="00EF60AF">
              <w:rPr>
                <w:rFonts w:ascii="Calibri" w:hAnsi="Calibri" w:cs="Calibri"/>
              </w:rPr>
              <w:t xml:space="preserve">ANSI/ISO 17024 </w:t>
            </w: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5"/>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61634" w:rsidP="00874E39" w:rsidRDefault="00461634" w14:paraId="292A8EB7" w14:textId="77777777">
      <w:r>
        <w:separator/>
      </w:r>
    </w:p>
  </w:endnote>
  <w:endnote w:type="continuationSeparator" w:id="0">
    <w:p w:rsidR="00461634" w:rsidP="00874E39" w:rsidRDefault="00461634" w14:paraId="1E3F16ED" w14:textId="77777777">
      <w:r>
        <w:continuationSeparator/>
      </w:r>
    </w:p>
  </w:endnote>
  <w:endnote w:type="continuationNotice" w:id="1">
    <w:p w:rsidR="00461634" w:rsidRDefault="00461634" w14:paraId="62F59EC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EndPr>
      <w:rPr>
        <w:rStyle w:val="Nmerodepgina"/>
      </w:rPr>
    </w:sdtEndPr>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2D502755"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61634" w:rsidP="00874E39" w:rsidRDefault="00461634" w14:paraId="02E56367" w14:textId="77777777">
      <w:r>
        <w:separator/>
      </w:r>
    </w:p>
  </w:footnote>
  <w:footnote w:type="continuationSeparator" w:id="0">
    <w:p w:rsidR="00461634" w:rsidP="00874E39" w:rsidRDefault="00461634" w14:paraId="1BF356E8" w14:textId="77777777">
      <w:r>
        <w:continuationSeparator/>
      </w:r>
    </w:p>
  </w:footnote>
  <w:footnote w:type="continuationNotice" w:id="1">
    <w:p w:rsidR="00461634" w:rsidRDefault="00461634" w14:paraId="4BBDECB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4FA71166"/>
    <w:multiLevelType w:val="hybridMultilevel"/>
    <w:tmpl w:val="071C26E8"/>
    <w:lvl w:ilvl="0" w:tplc="05B6998C">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435104403">
    <w:abstractNumId w:val="33"/>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5C99"/>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3F9"/>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D21"/>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6BE"/>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557"/>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52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72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3E63"/>
    <w:rsid w:val="003F4908"/>
    <w:rsid w:val="003F5B6F"/>
    <w:rsid w:val="003F680F"/>
    <w:rsid w:val="00400800"/>
    <w:rsid w:val="00401843"/>
    <w:rsid w:val="004024D0"/>
    <w:rsid w:val="00404119"/>
    <w:rsid w:val="00404453"/>
    <w:rsid w:val="00405D8B"/>
    <w:rsid w:val="00406643"/>
    <w:rsid w:val="00406F3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B2B"/>
    <w:rsid w:val="00450AD7"/>
    <w:rsid w:val="00450C15"/>
    <w:rsid w:val="00450EAA"/>
    <w:rsid w:val="004514AB"/>
    <w:rsid w:val="00452F13"/>
    <w:rsid w:val="004557A1"/>
    <w:rsid w:val="00455E1B"/>
    <w:rsid w:val="00460A6D"/>
    <w:rsid w:val="00461552"/>
    <w:rsid w:val="00461634"/>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1E10"/>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8E9"/>
    <w:rsid w:val="006C3C15"/>
    <w:rsid w:val="006C3E76"/>
    <w:rsid w:val="006C4979"/>
    <w:rsid w:val="006C5478"/>
    <w:rsid w:val="006C5B0E"/>
    <w:rsid w:val="006C5B4E"/>
    <w:rsid w:val="006C655F"/>
    <w:rsid w:val="006C6972"/>
    <w:rsid w:val="006C6CF7"/>
    <w:rsid w:val="006C7324"/>
    <w:rsid w:val="006D005C"/>
    <w:rsid w:val="006D0ED9"/>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0A32"/>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320"/>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377"/>
    <w:rsid w:val="007F1507"/>
    <w:rsid w:val="007F4B4B"/>
    <w:rsid w:val="007F51CC"/>
    <w:rsid w:val="007F6DD7"/>
    <w:rsid w:val="007F71BD"/>
    <w:rsid w:val="007F7D9C"/>
    <w:rsid w:val="008017F9"/>
    <w:rsid w:val="00802A4B"/>
    <w:rsid w:val="00804575"/>
    <w:rsid w:val="008047E1"/>
    <w:rsid w:val="00804EC7"/>
    <w:rsid w:val="00805459"/>
    <w:rsid w:val="00805B83"/>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122"/>
    <w:rsid w:val="008D45C5"/>
    <w:rsid w:val="008D5150"/>
    <w:rsid w:val="008D54CE"/>
    <w:rsid w:val="008D78E4"/>
    <w:rsid w:val="008E1EEF"/>
    <w:rsid w:val="008E3BCF"/>
    <w:rsid w:val="008E4B2E"/>
    <w:rsid w:val="008E540F"/>
    <w:rsid w:val="008E55CB"/>
    <w:rsid w:val="008E59EB"/>
    <w:rsid w:val="008E6AE1"/>
    <w:rsid w:val="008E760C"/>
    <w:rsid w:val="008F0047"/>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5C74"/>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68F"/>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387"/>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3A3E"/>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997"/>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6D"/>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19A"/>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68C"/>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6E97"/>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2D9"/>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274"/>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20F"/>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2F7"/>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0AF"/>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57F"/>
    <w:rsid w:val="00FB5A70"/>
    <w:rsid w:val="00FC0689"/>
    <w:rsid w:val="00FC13F0"/>
    <w:rsid w:val="00FC337B"/>
    <w:rsid w:val="00FC3A55"/>
    <w:rsid w:val="00FC5AA7"/>
    <w:rsid w:val="00FC6E48"/>
    <w:rsid w:val="00FD3587"/>
    <w:rsid w:val="00FD42FF"/>
    <w:rsid w:val="00FD4B6C"/>
    <w:rsid w:val="00FD5199"/>
    <w:rsid w:val="00FD6FB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873"/>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CCAAB8"/>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28001656">
      <w:bodyDiv w:val="1"/>
      <w:marLeft w:val="0"/>
      <w:marRight w:val="0"/>
      <w:marTop w:val="0"/>
      <w:marBottom w:val="0"/>
      <w:divBdr>
        <w:top w:val="none" w:sz="0" w:space="0" w:color="auto"/>
        <w:left w:val="none" w:sz="0" w:space="0" w:color="auto"/>
        <w:bottom w:val="none" w:sz="0" w:space="0" w:color="auto"/>
        <w:right w:val="none" w:sz="0" w:space="0" w:color="auto"/>
      </w:divBdr>
      <w:divsChild>
        <w:div w:id="1079212541">
          <w:marLeft w:val="0"/>
          <w:marRight w:val="0"/>
          <w:marTop w:val="0"/>
          <w:marBottom w:val="0"/>
          <w:divBdr>
            <w:top w:val="none" w:sz="0" w:space="0" w:color="auto"/>
            <w:left w:val="none" w:sz="0" w:space="0" w:color="auto"/>
            <w:bottom w:val="none" w:sz="0" w:space="0" w:color="auto"/>
            <w:right w:val="none" w:sz="0" w:space="0" w:color="auto"/>
          </w:divBdr>
          <w:divsChild>
            <w:div w:id="938835698">
              <w:marLeft w:val="0"/>
              <w:marRight w:val="0"/>
              <w:marTop w:val="0"/>
              <w:marBottom w:val="0"/>
              <w:divBdr>
                <w:top w:val="none" w:sz="0" w:space="0" w:color="auto"/>
                <w:left w:val="none" w:sz="0" w:space="0" w:color="auto"/>
                <w:bottom w:val="none" w:sz="0" w:space="0" w:color="auto"/>
                <w:right w:val="none" w:sz="0" w:space="0" w:color="auto"/>
              </w:divBdr>
              <w:divsChild>
                <w:div w:id="1120490366">
                  <w:marLeft w:val="0"/>
                  <w:marRight w:val="0"/>
                  <w:marTop w:val="0"/>
                  <w:marBottom w:val="0"/>
                  <w:divBdr>
                    <w:top w:val="none" w:sz="0" w:space="0" w:color="auto"/>
                    <w:left w:val="none" w:sz="0" w:space="0" w:color="auto"/>
                    <w:bottom w:val="none" w:sz="0" w:space="0" w:color="auto"/>
                    <w:right w:val="none" w:sz="0" w:space="0" w:color="auto"/>
                  </w:divBdr>
                  <w:divsChild>
                    <w:div w:id="76903751">
                      <w:marLeft w:val="0"/>
                      <w:marRight w:val="0"/>
                      <w:marTop w:val="0"/>
                      <w:marBottom w:val="0"/>
                      <w:divBdr>
                        <w:top w:val="none" w:sz="0" w:space="0" w:color="auto"/>
                        <w:left w:val="none" w:sz="0" w:space="0" w:color="auto"/>
                        <w:bottom w:val="none" w:sz="0" w:space="0" w:color="auto"/>
                        <w:right w:val="none" w:sz="0" w:space="0" w:color="auto"/>
                      </w:divBdr>
                      <w:divsChild>
                        <w:div w:id="1990134721">
                          <w:marLeft w:val="0"/>
                          <w:marRight w:val="0"/>
                          <w:marTop w:val="0"/>
                          <w:marBottom w:val="0"/>
                          <w:divBdr>
                            <w:top w:val="none" w:sz="0" w:space="0" w:color="auto"/>
                            <w:left w:val="none" w:sz="0" w:space="0" w:color="auto"/>
                            <w:bottom w:val="none" w:sz="0" w:space="0" w:color="auto"/>
                            <w:right w:val="none" w:sz="0" w:space="0" w:color="auto"/>
                          </w:divBdr>
                          <w:divsChild>
                            <w:div w:id="321735268">
                              <w:marLeft w:val="0"/>
                              <w:marRight w:val="0"/>
                              <w:marTop w:val="0"/>
                              <w:marBottom w:val="0"/>
                              <w:divBdr>
                                <w:top w:val="none" w:sz="0" w:space="0" w:color="auto"/>
                                <w:left w:val="none" w:sz="0" w:space="0" w:color="auto"/>
                                <w:bottom w:val="none" w:sz="0" w:space="0" w:color="auto"/>
                                <w:right w:val="none" w:sz="0" w:space="0" w:color="auto"/>
                              </w:divBdr>
                              <w:divsChild>
                                <w:div w:id="99834563">
                                  <w:marLeft w:val="0"/>
                                  <w:marRight w:val="0"/>
                                  <w:marTop w:val="0"/>
                                  <w:marBottom w:val="0"/>
                                  <w:divBdr>
                                    <w:top w:val="none" w:sz="0" w:space="0" w:color="auto"/>
                                    <w:left w:val="none" w:sz="0" w:space="0" w:color="auto"/>
                                    <w:bottom w:val="none" w:sz="0" w:space="0" w:color="auto"/>
                                    <w:right w:val="none" w:sz="0" w:space="0" w:color="auto"/>
                                  </w:divBdr>
                                  <w:divsChild>
                                    <w:div w:id="137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847518">
      <w:bodyDiv w:val="1"/>
      <w:marLeft w:val="0"/>
      <w:marRight w:val="0"/>
      <w:marTop w:val="0"/>
      <w:marBottom w:val="0"/>
      <w:divBdr>
        <w:top w:val="none" w:sz="0" w:space="0" w:color="auto"/>
        <w:left w:val="none" w:sz="0" w:space="0" w:color="auto"/>
        <w:bottom w:val="none" w:sz="0" w:space="0" w:color="auto"/>
        <w:right w:val="none" w:sz="0" w:space="0" w:color="auto"/>
      </w:divBdr>
    </w:div>
    <w:div w:id="97336841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451266">
      <w:bodyDiv w:val="1"/>
      <w:marLeft w:val="0"/>
      <w:marRight w:val="0"/>
      <w:marTop w:val="0"/>
      <w:marBottom w:val="0"/>
      <w:divBdr>
        <w:top w:val="none" w:sz="0" w:space="0" w:color="auto"/>
        <w:left w:val="none" w:sz="0" w:space="0" w:color="auto"/>
        <w:bottom w:val="none" w:sz="0" w:space="0" w:color="auto"/>
        <w:right w:val="none" w:sz="0" w:space="0" w:color="auto"/>
      </w:divBdr>
    </w:div>
    <w:div w:id="1460611438">
      <w:bodyDiv w:val="1"/>
      <w:marLeft w:val="0"/>
      <w:marRight w:val="0"/>
      <w:marTop w:val="0"/>
      <w:marBottom w:val="0"/>
      <w:divBdr>
        <w:top w:val="none" w:sz="0" w:space="0" w:color="auto"/>
        <w:left w:val="none" w:sz="0" w:space="0" w:color="auto"/>
        <w:bottom w:val="none" w:sz="0" w:space="0" w:color="auto"/>
        <w:right w:val="none" w:sz="0" w:space="0" w:color="auto"/>
      </w:divBdr>
      <w:divsChild>
        <w:div w:id="1084717080">
          <w:marLeft w:val="0"/>
          <w:marRight w:val="0"/>
          <w:marTop w:val="0"/>
          <w:marBottom w:val="0"/>
          <w:divBdr>
            <w:top w:val="none" w:sz="0" w:space="0" w:color="auto"/>
            <w:left w:val="none" w:sz="0" w:space="0" w:color="auto"/>
            <w:bottom w:val="none" w:sz="0" w:space="0" w:color="auto"/>
            <w:right w:val="none" w:sz="0" w:space="0" w:color="auto"/>
          </w:divBdr>
          <w:divsChild>
            <w:div w:id="1516310180">
              <w:marLeft w:val="0"/>
              <w:marRight w:val="0"/>
              <w:marTop w:val="0"/>
              <w:marBottom w:val="0"/>
              <w:divBdr>
                <w:top w:val="none" w:sz="0" w:space="0" w:color="auto"/>
                <w:left w:val="none" w:sz="0" w:space="0" w:color="auto"/>
                <w:bottom w:val="none" w:sz="0" w:space="0" w:color="auto"/>
                <w:right w:val="none" w:sz="0" w:space="0" w:color="auto"/>
              </w:divBdr>
              <w:divsChild>
                <w:div w:id="170989819">
                  <w:marLeft w:val="0"/>
                  <w:marRight w:val="0"/>
                  <w:marTop w:val="0"/>
                  <w:marBottom w:val="0"/>
                  <w:divBdr>
                    <w:top w:val="none" w:sz="0" w:space="0" w:color="auto"/>
                    <w:left w:val="none" w:sz="0" w:space="0" w:color="auto"/>
                    <w:bottom w:val="none" w:sz="0" w:space="0" w:color="auto"/>
                    <w:right w:val="none" w:sz="0" w:space="0" w:color="auto"/>
                  </w:divBdr>
                  <w:divsChild>
                    <w:div w:id="530992828">
                      <w:marLeft w:val="0"/>
                      <w:marRight w:val="0"/>
                      <w:marTop w:val="0"/>
                      <w:marBottom w:val="0"/>
                      <w:divBdr>
                        <w:top w:val="none" w:sz="0" w:space="0" w:color="auto"/>
                        <w:left w:val="none" w:sz="0" w:space="0" w:color="auto"/>
                        <w:bottom w:val="none" w:sz="0" w:space="0" w:color="auto"/>
                        <w:right w:val="none" w:sz="0" w:space="0" w:color="auto"/>
                      </w:divBdr>
                      <w:divsChild>
                        <w:div w:id="841704913">
                          <w:marLeft w:val="0"/>
                          <w:marRight w:val="0"/>
                          <w:marTop w:val="0"/>
                          <w:marBottom w:val="0"/>
                          <w:divBdr>
                            <w:top w:val="none" w:sz="0" w:space="0" w:color="auto"/>
                            <w:left w:val="none" w:sz="0" w:space="0" w:color="auto"/>
                            <w:bottom w:val="none" w:sz="0" w:space="0" w:color="auto"/>
                            <w:right w:val="none" w:sz="0" w:space="0" w:color="auto"/>
                          </w:divBdr>
                          <w:divsChild>
                            <w:div w:id="808590529">
                              <w:marLeft w:val="0"/>
                              <w:marRight w:val="0"/>
                              <w:marTop w:val="0"/>
                              <w:marBottom w:val="0"/>
                              <w:divBdr>
                                <w:top w:val="none" w:sz="0" w:space="0" w:color="auto"/>
                                <w:left w:val="none" w:sz="0" w:space="0" w:color="auto"/>
                                <w:bottom w:val="none" w:sz="0" w:space="0" w:color="auto"/>
                                <w:right w:val="none" w:sz="0" w:space="0" w:color="auto"/>
                              </w:divBdr>
                              <w:divsChild>
                                <w:div w:id="775246214">
                                  <w:marLeft w:val="0"/>
                                  <w:marRight w:val="0"/>
                                  <w:marTop w:val="0"/>
                                  <w:marBottom w:val="0"/>
                                  <w:divBdr>
                                    <w:top w:val="none" w:sz="0" w:space="0" w:color="auto"/>
                                    <w:left w:val="none" w:sz="0" w:space="0" w:color="auto"/>
                                    <w:bottom w:val="none" w:sz="0" w:space="0" w:color="auto"/>
                                    <w:right w:val="none" w:sz="0" w:space="0" w:color="auto"/>
                                  </w:divBdr>
                                  <w:divsChild>
                                    <w:div w:id="2024504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532163">
                          <w:marLeft w:val="0"/>
                          <w:marRight w:val="0"/>
                          <w:marTop w:val="0"/>
                          <w:marBottom w:val="0"/>
                          <w:divBdr>
                            <w:top w:val="none" w:sz="0" w:space="0" w:color="auto"/>
                            <w:left w:val="none" w:sz="0" w:space="0" w:color="auto"/>
                            <w:bottom w:val="none" w:sz="0" w:space="0" w:color="auto"/>
                            <w:right w:val="none" w:sz="0" w:space="0" w:color="auto"/>
                          </w:divBdr>
                          <w:divsChild>
                            <w:div w:id="660933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93570">
                      <w:marLeft w:val="0"/>
                      <w:marRight w:val="0"/>
                      <w:marTop w:val="0"/>
                      <w:marBottom w:val="0"/>
                      <w:divBdr>
                        <w:top w:val="none" w:sz="0" w:space="0" w:color="auto"/>
                        <w:left w:val="none" w:sz="0" w:space="0" w:color="auto"/>
                        <w:bottom w:val="none" w:sz="0" w:space="0" w:color="auto"/>
                        <w:right w:val="none" w:sz="0" w:space="0" w:color="auto"/>
                      </w:divBdr>
                      <w:divsChild>
                        <w:div w:id="705835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147077">
      <w:bodyDiv w:val="1"/>
      <w:marLeft w:val="0"/>
      <w:marRight w:val="0"/>
      <w:marTop w:val="0"/>
      <w:marBottom w:val="0"/>
      <w:divBdr>
        <w:top w:val="none" w:sz="0" w:space="0" w:color="auto"/>
        <w:left w:val="none" w:sz="0" w:space="0" w:color="auto"/>
        <w:bottom w:val="none" w:sz="0" w:space="0" w:color="auto"/>
        <w:right w:val="none" w:sz="0" w:space="0" w:color="auto"/>
      </w:divBdr>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 w:id="2125805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2171112/https://www.argentina.gob.ar/normativa/nacional/resoluci&#243;n-277-2025-414526/texto" TargetMode="External" Id="rId17" /><Relationship Type="http://schemas.openxmlformats.org/officeDocument/2006/relationships/header" Target="header2.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save/https://servicios.infoleg.gob.ar/infolegInternet/verNorma.do?id=107289#:~:text=/web/20250702172251/https%3A//servicios.infoleg.gob.ar/infolegInternet/verNorma.do%3Fid%3D107289"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microsoft.com/office/2016/09/relationships/commentsIds" Target="commentsIds.xml" Id="rId23" /><Relationship Type="http://schemas.openxmlformats.org/officeDocument/2006/relationships/theme" Target="theme/theme1.xml" Id="rId28"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1/relationships/commentsExtended" Target="commentsExtended.xml" Id="rId22" /><Relationship Type="http://schemas.microsoft.com/office/2011/relationships/people" Target="people.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52eb706-a9b7-4441-b432-24bdc119c495"/>
    <ds:schemaRef ds:uri="860fd844-3fbd-4b23-8e78-b7b4d9b2c3b1"/>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7F975DA-92B4-48BE-8172-4C4F4651CD48}"/>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40</cp:revision>
  <cp:lastPrinted>2025-03-21T00:14:00Z</cp:lastPrinted>
  <dcterms:created xsi:type="dcterms:W3CDTF">2025-05-19T11:35:00Z</dcterms:created>
  <dcterms:modified xsi:type="dcterms:W3CDTF">2025-07-07T19:32:53Z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